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A7192" w14:textId="77777777" w:rsidR="004F267C" w:rsidRDefault="004F267C">
      <w:pPr>
        <w:spacing w:after="0"/>
        <w:ind w:left="-1440" w:right="10466"/>
      </w:pPr>
    </w:p>
    <w:tbl>
      <w:tblPr>
        <w:tblStyle w:val="TableGrid"/>
        <w:tblW w:w="10020" w:type="dxa"/>
        <w:tblInd w:w="-35" w:type="dxa"/>
        <w:tblCellMar>
          <w:top w:w="47" w:type="dxa"/>
          <w:left w:w="107" w:type="dxa"/>
          <w:right w:w="58" w:type="dxa"/>
        </w:tblCellMar>
        <w:tblLook w:val="04A0" w:firstRow="1" w:lastRow="0" w:firstColumn="1" w:lastColumn="0" w:noHBand="0" w:noVBand="1"/>
      </w:tblPr>
      <w:tblGrid>
        <w:gridCol w:w="2686"/>
        <w:gridCol w:w="7334"/>
      </w:tblGrid>
      <w:tr w:rsidR="004F267C" w:rsidRPr="00D710B6" w14:paraId="32D9D07B" w14:textId="77777777" w:rsidTr="00A57CB7">
        <w:trPr>
          <w:trHeight w:val="559"/>
        </w:trPr>
        <w:tc>
          <w:tcPr>
            <w:tcW w:w="10020" w:type="dxa"/>
            <w:gridSpan w:val="2"/>
            <w:tcBorders>
              <w:top w:val="single" w:sz="4" w:space="0" w:color="000000"/>
              <w:left w:val="single" w:sz="4" w:space="0" w:color="000000"/>
              <w:bottom w:val="single" w:sz="4" w:space="0" w:color="000000"/>
              <w:right w:val="single" w:sz="4" w:space="0" w:color="000000"/>
            </w:tcBorders>
            <w:shd w:val="clear" w:color="auto" w:fill="A6A6A6"/>
            <w:vAlign w:val="center"/>
          </w:tcPr>
          <w:p w14:paraId="1823DCC9" w14:textId="77777777" w:rsidR="004F267C" w:rsidRPr="00D710B6" w:rsidRDefault="00CD44F1" w:rsidP="00E810E9">
            <w:pPr>
              <w:jc w:val="center"/>
              <w:rPr>
                <w:rFonts w:ascii="Arial" w:hAnsi="Arial" w:cs="Arial"/>
              </w:rPr>
            </w:pPr>
            <w:r>
              <w:rPr>
                <w:rFonts w:ascii="Arial" w:eastAsia="Arial" w:hAnsi="Arial" w:cs="Arial"/>
                <w:b/>
                <w:sz w:val="28"/>
              </w:rPr>
              <w:t xml:space="preserve">  </w:t>
            </w:r>
            <w:r w:rsidR="00E12C2B">
              <w:rPr>
                <w:rFonts w:ascii="Arial" w:eastAsia="Arial" w:hAnsi="Arial" w:cs="Arial"/>
                <w:b/>
                <w:sz w:val="28"/>
              </w:rPr>
              <w:t>ESTUDO TÉCNICO PRELIMINAR</w:t>
            </w:r>
          </w:p>
        </w:tc>
      </w:tr>
      <w:tr w:rsidR="00E12C2B" w:rsidRPr="009A5745" w14:paraId="72076520" w14:textId="77777777" w:rsidTr="00A57CB7">
        <w:trPr>
          <w:trHeight w:val="520"/>
        </w:trPr>
        <w:tc>
          <w:tcPr>
            <w:tcW w:w="2686" w:type="dxa"/>
            <w:tcBorders>
              <w:top w:val="single" w:sz="4" w:space="0" w:color="000000"/>
              <w:left w:val="single" w:sz="4" w:space="0" w:color="000000"/>
              <w:bottom w:val="single" w:sz="4" w:space="0" w:color="000000"/>
              <w:right w:val="single" w:sz="4" w:space="0" w:color="000000"/>
            </w:tcBorders>
            <w:vAlign w:val="center"/>
          </w:tcPr>
          <w:p w14:paraId="691FC0C5" w14:textId="77777777" w:rsidR="00E12C2B" w:rsidRPr="00880D7F" w:rsidRDefault="00E12C2B" w:rsidP="00E12C2B">
            <w:pPr>
              <w:jc w:val="center"/>
              <w:rPr>
                <w:rFonts w:ascii="Arial" w:hAnsi="Arial" w:cs="Arial"/>
                <w:b/>
                <w:sz w:val="24"/>
                <w:szCs w:val="24"/>
              </w:rPr>
            </w:pPr>
            <w:r w:rsidRPr="00880D7F">
              <w:rPr>
                <w:rFonts w:ascii="Arial" w:hAnsi="Arial" w:cs="Arial"/>
                <w:b/>
                <w:sz w:val="24"/>
                <w:szCs w:val="24"/>
              </w:rPr>
              <w:t>SETOR REQUISITANTE</w:t>
            </w:r>
          </w:p>
        </w:tc>
        <w:tc>
          <w:tcPr>
            <w:tcW w:w="7334" w:type="dxa"/>
            <w:tcBorders>
              <w:top w:val="single" w:sz="4" w:space="0" w:color="000000"/>
              <w:left w:val="single" w:sz="4" w:space="0" w:color="000000"/>
              <w:bottom w:val="single" w:sz="4" w:space="0" w:color="000000"/>
              <w:right w:val="single" w:sz="4" w:space="0" w:color="000000"/>
            </w:tcBorders>
            <w:vAlign w:val="center"/>
          </w:tcPr>
          <w:p w14:paraId="0233275A" w14:textId="77777777" w:rsidR="00211BA9" w:rsidRDefault="00211BA9" w:rsidP="00CE144C">
            <w:pPr>
              <w:ind w:left="1"/>
              <w:jc w:val="both"/>
              <w:rPr>
                <w:rFonts w:ascii="Arial" w:hAnsi="Arial" w:cs="Arial"/>
                <w:bCs/>
                <w:iCs/>
              </w:rPr>
            </w:pPr>
          </w:p>
          <w:p w14:paraId="7F795CBE" w14:textId="77777777" w:rsidR="00E12C2B" w:rsidRDefault="0008377B" w:rsidP="00CE144C">
            <w:pPr>
              <w:ind w:left="1"/>
              <w:jc w:val="both"/>
              <w:rPr>
                <w:rFonts w:ascii="Arial" w:hAnsi="Arial" w:cs="Arial"/>
                <w:bCs/>
                <w:iCs/>
              </w:rPr>
            </w:pPr>
            <w:r w:rsidRPr="009A5745">
              <w:rPr>
                <w:rFonts w:ascii="Arial" w:hAnsi="Arial" w:cs="Arial"/>
                <w:bCs/>
                <w:iCs/>
              </w:rPr>
              <w:t>Secretaria de Desenvolvimento Econômico, Cultura, Esporte, Lazer e Turismo</w:t>
            </w:r>
            <w:r w:rsidR="00CE144C" w:rsidRPr="009A5745">
              <w:rPr>
                <w:rFonts w:ascii="Arial" w:hAnsi="Arial" w:cs="Arial"/>
                <w:bCs/>
                <w:iCs/>
              </w:rPr>
              <w:t>.</w:t>
            </w:r>
          </w:p>
          <w:p w14:paraId="6DE7D5F1" w14:textId="77777777" w:rsidR="00211BA9" w:rsidRPr="009A5745" w:rsidRDefault="00211BA9" w:rsidP="00CE144C">
            <w:pPr>
              <w:ind w:left="1"/>
              <w:jc w:val="both"/>
              <w:rPr>
                <w:rFonts w:ascii="Arial" w:hAnsi="Arial" w:cs="Arial"/>
                <w:bCs/>
              </w:rPr>
            </w:pPr>
          </w:p>
        </w:tc>
      </w:tr>
      <w:tr w:rsidR="00E12C2B" w:rsidRPr="009A5745" w14:paraId="68DFCF52" w14:textId="77777777" w:rsidTr="00A57CB7">
        <w:trPr>
          <w:trHeight w:val="520"/>
        </w:trPr>
        <w:tc>
          <w:tcPr>
            <w:tcW w:w="2686" w:type="dxa"/>
            <w:tcBorders>
              <w:top w:val="single" w:sz="4" w:space="0" w:color="000000"/>
              <w:left w:val="single" w:sz="4" w:space="0" w:color="000000"/>
              <w:bottom w:val="single" w:sz="4" w:space="0" w:color="000000"/>
              <w:right w:val="single" w:sz="4" w:space="0" w:color="000000"/>
            </w:tcBorders>
            <w:vAlign w:val="center"/>
          </w:tcPr>
          <w:p w14:paraId="20BF7017" w14:textId="77777777" w:rsidR="00E12C2B" w:rsidRPr="00880D7F" w:rsidRDefault="00E12C2B" w:rsidP="00E12C2B">
            <w:pPr>
              <w:jc w:val="center"/>
              <w:rPr>
                <w:rFonts w:ascii="Arial" w:hAnsi="Arial" w:cs="Arial"/>
                <w:b/>
                <w:sz w:val="24"/>
                <w:szCs w:val="24"/>
              </w:rPr>
            </w:pPr>
            <w:r w:rsidRPr="00880D7F">
              <w:rPr>
                <w:rFonts w:ascii="Arial" w:hAnsi="Arial" w:cs="Arial"/>
                <w:b/>
                <w:sz w:val="24"/>
                <w:szCs w:val="24"/>
              </w:rPr>
              <w:t>IDENTIFICAÇÃO DO RESPONSÁVEL</w:t>
            </w:r>
          </w:p>
        </w:tc>
        <w:tc>
          <w:tcPr>
            <w:tcW w:w="7334" w:type="dxa"/>
            <w:tcBorders>
              <w:top w:val="single" w:sz="4" w:space="0" w:color="000000"/>
              <w:left w:val="single" w:sz="4" w:space="0" w:color="000000"/>
              <w:bottom w:val="single" w:sz="4" w:space="0" w:color="000000"/>
              <w:right w:val="single" w:sz="4" w:space="0" w:color="000000"/>
            </w:tcBorders>
            <w:vAlign w:val="center"/>
          </w:tcPr>
          <w:p w14:paraId="6B3BF8BF" w14:textId="77777777" w:rsidR="00211BA9" w:rsidRDefault="00211BA9" w:rsidP="00CE144C">
            <w:pPr>
              <w:ind w:left="1"/>
              <w:jc w:val="both"/>
              <w:rPr>
                <w:rFonts w:ascii="Arial" w:hAnsi="Arial" w:cs="Arial"/>
                <w:bCs/>
              </w:rPr>
            </w:pPr>
          </w:p>
          <w:p w14:paraId="1BDF5DB5" w14:textId="631AA093" w:rsidR="00211BA9" w:rsidRDefault="009B51D2" w:rsidP="00CE144C">
            <w:pPr>
              <w:ind w:left="1"/>
              <w:jc w:val="both"/>
              <w:rPr>
                <w:rFonts w:ascii="Arial" w:hAnsi="Arial" w:cs="Arial"/>
                <w:bCs/>
              </w:rPr>
            </w:pPr>
            <w:r w:rsidRPr="009B51D2">
              <w:rPr>
                <w:rFonts w:ascii="Arial" w:hAnsi="Arial" w:cs="Arial"/>
                <w:bCs/>
              </w:rPr>
              <w:t>Engenheiro Civil e de Segurança do Trabalho Roberto Keller Carvalho Gonçalves</w:t>
            </w:r>
            <w:r>
              <w:rPr>
                <w:rFonts w:ascii="Arial" w:hAnsi="Arial" w:cs="Arial"/>
                <w:bCs/>
              </w:rPr>
              <w:t>.</w:t>
            </w:r>
            <w:r w:rsidRPr="009B51D2">
              <w:rPr>
                <w:rFonts w:ascii="Arial" w:hAnsi="Arial" w:cs="Arial"/>
                <w:bCs/>
              </w:rPr>
              <w:t xml:space="preserve"> </w:t>
            </w:r>
          </w:p>
          <w:p w14:paraId="23C5732A" w14:textId="5FFCD794" w:rsidR="009B51D2" w:rsidRPr="009A5745" w:rsidRDefault="009B51D2" w:rsidP="00CE144C">
            <w:pPr>
              <w:ind w:left="1"/>
              <w:jc w:val="both"/>
              <w:rPr>
                <w:rFonts w:ascii="Arial" w:hAnsi="Arial" w:cs="Arial"/>
                <w:bCs/>
              </w:rPr>
            </w:pPr>
          </w:p>
        </w:tc>
      </w:tr>
      <w:tr w:rsidR="001E4F7F" w:rsidRPr="009A5745" w14:paraId="797906A7" w14:textId="77777777" w:rsidTr="00AA2CA4">
        <w:trPr>
          <w:trHeight w:val="520"/>
        </w:trPr>
        <w:tc>
          <w:tcPr>
            <w:tcW w:w="2686" w:type="dxa"/>
            <w:tcBorders>
              <w:top w:val="single" w:sz="4" w:space="0" w:color="000000"/>
              <w:left w:val="single" w:sz="4" w:space="0" w:color="000000"/>
              <w:bottom w:val="single" w:sz="4" w:space="0" w:color="000000"/>
              <w:right w:val="single" w:sz="4" w:space="0" w:color="000000"/>
            </w:tcBorders>
            <w:vAlign w:val="center"/>
          </w:tcPr>
          <w:p w14:paraId="6D217E6A" w14:textId="77777777" w:rsidR="001E4F7F" w:rsidRPr="00E67B14" w:rsidRDefault="00252DBF" w:rsidP="00E810E9">
            <w:pPr>
              <w:jc w:val="center"/>
              <w:rPr>
                <w:rFonts w:ascii="Arial" w:hAnsi="Arial" w:cs="Arial"/>
                <w:b/>
                <w:sz w:val="24"/>
                <w:szCs w:val="24"/>
              </w:rPr>
            </w:pPr>
            <w:r w:rsidRPr="00E67B14">
              <w:rPr>
                <w:rFonts w:ascii="Arial" w:hAnsi="Arial" w:cs="Arial"/>
                <w:b/>
                <w:sz w:val="24"/>
                <w:szCs w:val="24"/>
              </w:rPr>
              <w:t>DESCRIÇÃO DA NECESSIDADE DA CONTRATAÇÃO</w:t>
            </w:r>
          </w:p>
          <w:p w14:paraId="38FB8B7D" w14:textId="77777777" w:rsidR="001E4F7F" w:rsidRPr="00880D7F" w:rsidRDefault="001E4F7F" w:rsidP="00E810E9">
            <w:pPr>
              <w:jc w:val="center"/>
              <w:rPr>
                <w:rFonts w:ascii="Arial" w:hAnsi="Arial" w:cs="Arial"/>
                <w:b/>
                <w:sz w:val="24"/>
                <w:szCs w:val="24"/>
              </w:rPr>
            </w:pPr>
            <w:r w:rsidRPr="00E67B14">
              <w:rPr>
                <w:rFonts w:ascii="Arial" w:hAnsi="Arial" w:cs="Arial"/>
                <w:bCs/>
                <w:sz w:val="18"/>
                <w:szCs w:val="18"/>
              </w:rPr>
              <w:t xml:space="preserve">(Art. </w:t>
            </w:r>
            <w:r w:rsidR="00252DBF" w:rsidRPr="00E67B14">
              <w:rPr>
                <w:rFonts w:ascii="Arial" w:hAnsi="Arial" w:cs="Arial"/>
                <w:bCs/>
                <w:sz w:val="18"/>
                <w:szCs w:val="18"/>
              </w:rPr>
              <w:t>18, §1º,</w:t>
            </w:r>
            <w:r w:rsidRPr="00E67B14">
              <w:rPr>
                <w:rFonts w:ascii="Arial" w:hAnsi="Arial" w:cs="Arial"/>
                <w:bCs/>
                <w:sz w:val="18"/>
                <w:szCs w:val="18"/>
              </w:rPr>
              <w:t xml:space="preserve"> I, </w:t>
            </w:r>
            <w:r w:rsidR="00252DBF" w:rsidRPr="00E67B14">
              <w:rPr>
                <w:rFonts w:ascii="Arial" w:hAnsi="Arial" w:cs="Arial"/>
                <w:bCs/>
                <w:sz w:val="18"/>
                <w:szCs w:val="18"/>
              </w:rPr>
              <w:t>LF 14.133/21</w:t>
            </w:r>
            <w:r w:rsidRPr="00E67B14">
              <w:rPr>
                <w:rFonts w:ascii="Arial" w:hAnsi="Arial" w:cs="Arial"/>
                <w:bCs/>
                <w:sz w:val="18"/>
                <w:szCs w:val="18"/>
              </w:rPr>
              <w:t>)</w:t>
            </w:r>
          </w:p>
        </w:tc>
        <w:tc>
          <w:tcPr>
            <w:tcW w:w="7334" w:type="dxa"/>
            <w:tcBorders>
              <w:top w:val="single" w:sz="4" w:space="0" w:color="000000"/>
              <w:left w:val="single" w:sz="4" w:space="0" w:color="000000"/>
              <w:bottom w:val="single" w:sz="4" w:space="0" w:color="000000"/>
              <w:right w:val="single" w:sz="4" w:space="0" w:color="000000"/>
            </w:tcBorders>
            <w:vAlign w:val="center"/>
          </w:tcPr>
          <w:p w14:paraId="485A49D0" w14:textId="77777777" w:rsidR="004F63DA" w:rsidRDefault="004F63DA" w:rsidP="004F63DA">
            <w:pPr>
              <w:ind w:right="14"/>
              <w:jc w:val="both"/>
              <w:rPr>
                <w:rFonts w:ascii="Arial" w:hAnsi="Arial" w:cs="Arial"/>
                <w:bCs/>
              </w:rPr>
            </w:pPr>
          </w:p>
          <w:p w14:paraId="5D7F8A68" w14:textId="6DC48ECC" w:rsidR="009B51D2" w:rsidRPr="009B51D2" w:rsidRDefault="009B51D2" w:rsidP="009B51D2">
            <w:pPr>
              <w:ind w:right="14"/>
              <w:jc w:val="both"/>
              <w:rPr>
                <w:rFonts w:ascii="Arial" w:hAnsi="Arial" w:cs="Arial"/>
                <w:bCs/>
              </w:rPr>
            </w:pPr>
            <w:r w:rsidRPr="009B51D2">
              <w:rPr>
                <w:rFonts w:ascii="Arial" w:hAnsi="Arial" w:cs="Arial"/>
                <w:bCs/>
              </w:rPr>
              <w:t>A Administração Municipal identificou a necessidade de intervenção imediata na Casa de Cultura de Dores de Guanhães/MG, em razão do comprometimento estrutural do imóvel, constatado por meio de inspeções técnicas preliminares. Foram observadas patologias construtivas relevantes, tais como fissuras, deformações e fragilização de elementos estruturais, as quais representam risco à estabilidade da edificação</w:t>
            </w:r>
            <w:r>
              <w:rPr>
                <w:rFonts w:ascii="Arial" w:hAnsi="Arial" w:cs="Arial"/>
                <w:bCs/>
              </w:rPr>
              <w:t xml:space="preserve"> </w:t>
            </w:r>
            <w:r w:rsidRPr="009B51D2">
              <w:rPr>
                <w:rFonts w:ascii="Arial" w:hAnsi="Arial" w:cs="Arial"/>
                <w:bCs/>
              </w:rPr>
              <w:t>e do entorno.</w:t>
            </w:r>
          </w:p>
          <w:p w14:paraId="00ED9BA9" w14:textId="77777777" w:rsidR="009B51D2" w:rsidRPr="009B51D2" w:rsidRDefault="009B51D2" w:rsidP="009B51D2">
            <w:pPr>
              <w:ind w:right="14"/>
              <w:jc w:val="both"/>
              <w:rPr>
                <w:rFonts w:ascii="Arial" w:hAnsi="Arial" w:cs="Arial"/>
                <w:bCs/>
              </w:rPr>
            </w:pPr>
          </w:p>
          <w:p w14:paraId="36795319" w14:textId="77777777" w:rsidR="009B51D2" w:rsidRPr="009B51D2" w:rsidRDefault="009B51D2" w:rsidP="009B51D2">
            <w:pPr>
              <w:ind w:right="14"/>
              <w:jc w:val="both"/>
              <w:rPr>
                <w:rFonts w:ascii="Arial" w:hAnsi="Arial" w:cs="Arial"/>
                <w:bCs/>
              </w:rPr>
            </w:pPr>
            <w:r w:rsidRPr="009B51D2">
              <w:rPr>
                <w:rFonts w:ascii="Arial" w:hAnsi="Arial" w:cs="Arial"/>
                <w:bCs/>
              </w:rPr>
              <w:t>A ausência de medidas emergenciais pode resultar no agravamento dos danos estruturais, culminando em colapso parcial ou total da edificação, além de ocasionar a perda irreversível de bem integrante do patrimônio histórico-cultural do Município e riscos à integridade física de pessoas.</w:t>
            </w:r>
          </w:p>
          <w:p w14:paraId="6775C278" w14:textId="77777777" w:rsidR="009B51D2" w:rsidRPr="009B51D2" w:rsidRDefault="009B51D2" w:rsidP="009B51D2">
            <w:pPr>
              <w:ind w:right="14"/>
              <w:jc w:val="both"/>
              <w:rPr>
                <w:rFonts w:ascii="Arial" w:hAnsi="Arial" w:cs="Arial"/>
                <w:bCs/>
              </w:rPr>
            </w:pPr>
          </w:p>
          <w:p w14:paraId="2BB2597A" w14:textId="014AB549" w:rsidR="009B51D2" w:rsidRPr="009B51D2" w:rsidRDefault="009B51D2" w:rsidP="009B51D2">
            <w:pPr>
              <w:ind w:right="14"/>
              <w:jc w:val="both"/>
              <w:rPr>
                <w:rFonts w:ascii="Arial" w:hAnsi="Arial" w:cs="Arial"/>
                <w:bCs/>
              </w:rPr>
            </w:pPr>
            <w:r w:rsidRPr="009B51D2">
              <w:rPr>
                <w:rFonts w:ascii="Arial" w:hAnsi="Arial" w:cs="Arial"/>
                <w:bCs/>
              </w:rPr>
              <w:t>Diante desse cenário, verifica-se a necessidade de execução de escoramento estrutural, como solução técnica provisória essencial para estabilização da edificação, contenção de riscos imediatos e preservação do imóvel, até a definição e implementação de solução definitiva</w:t>
            </w:r>
            <w:r w:rsidR="00A45CF5">
              <w:rPr>
                <w:rFonts w:ascii="Arial" w:hAnsi="Arial" w:cs="Arial"/>
                <w:bCs/>
              </w:rPr>
              <w:t>.</w:t>
            </w:r>
          </w:p>
          <w:p w14:paraId="741F55AA" w14:textId="77777777" w:rsidR="009B51D2" w:rsidRPr="009B51D2" w:rsidRDefault="009B51D2" w:rsidP="009B51D2">
            <w:pPr>
              <w:ind w:right="14"/>
              <w:jc w:val="both"/>
              <w:rPr>
                <w:rFonts w:ascii="Arial" w:hAnsi="Arial" w:cs="Arial"/>
                <w:bCs/>
              </w:rPr>
            </w:pPr>
          </w:p>
          <w:p w14:paraId="71264B5F" w14:textId="77777777" w:rsidR="009B51D2" w:rsidRPr="009B51D2" w:rsidRDefault="009B51D2" w:rsidP="009B51D2">
            <w:pPr>
              <w:ind w:right="14"/>
              <w:jc w:val="both"/>
              <w:rPr>
                <w:rFonts w:ascii="Arial" w:hAnsi="Arial" w:cs="Arial"/>
                <w:bCs/>
              </w:rPr>
            </w:pPr>
            <w:r w:rsidRPr="009B51D2">
              <w:rPr>
                <w:rFonts w:ascii="Arial" w:hAnsi="Arial" w:cs="Arial"/>
                <w:bCs/>
              </w:rPr>
              <w:t>A complexidade técnica do escoramento estrutural exige a elaboração de projeto específico, a observância das normas técnicas vigentes e a atuação de profissionais legalmente habilitados, sobretudo em razão das características históricas do imóvel, que demandam intervenções controladas e minimamente invasivas.</w:t>
            </w:r>
          </w:p>
          <w:p w14:paraId="65267C03" w14:textId="77777777" w:rsidR="009B51D2" w:rsidRPr="009B51D2" w:rsidRDefault="009B51D2" w:rsidP="009B51D2">
            <w:pPr>
              <w:ind w:right="14"/>
              <w:jc w:val="both"/>
              <w:rPr>
                <w:rFonts w:ascii="Arial" w:hAnsi="Arial" w:cs="Arial"/>
                <w:bCs/>
              </w:rPr>
            </w:pPr>
          </w:p>
          <w:p w14:paraId="10706CB7" w14:textId="77777777" w:rsidR="009B51D2" w:rsidRPr="009B51D2" w:rsidRDefault="009B51D2" w:rsidP="009B51D2">
            <w:pPr>
              <w:ind w:right="14"/>
              <w:jc w:val="both"/>
              <w:rPr>
                <w:rFonts w:ascii="Arial" w:hAnsi="Arial" w:cs="Arial"/>
                <w:bCs/>
              </w:rPr>
            </w:pPr>
            <w:r w:rsidRPr="009B51D2">
              <w:rPr>
                <w:rFonts w:ascii="Arial" w:hAnsi="Arial" w:cs="Arial"/>
                <w:bCs/>
              </w:rPr>
              <w:t>Ressalta-se que o Município não dispõe de recursos técnicos, equipamentos e mão de obra especializada aptos à execução direta dos serviços necessários, razão pela qual a contratação de empresa especializada em engenharia mostra-se imprescindível para o atendimento adequado da necessidade identificada.</w:t>
            </w:r>
          </w:p>
          <w:p w14:paraId="440751FE" w14:textId="77777777" w:rsidR="009B51D2" w:rsidRPr="009B51D2" w:rsidRDefault="009B51D2" w:rsidP="009B51D2">
            <w:pPr>
              <w:ind w:right="14"/>
              <w:jc w:val="both"/>
              <w:rPr>
                <w:rFonts w:ascii="Arial" w:hAnsi="Arial" w:cs="Arial"/>
                <w:bCs/>
              </w:rPr>
            </w:pPr>
          </w:p>
          <w:p w14:paraId="7A72C46A" w14:textId="77777777" w:rsidR="00D97834" w:rsidRDefault="009B51D2" w:rsidP="009B51D2">
            <w:pPr>
              <w:ind w:right="14"/>
              <w:jc w:val="both"/>
              <w:rPr>
                <w:rFonts w:ascii="Arial" w:hAnsi="Arial" w:cs="Arial"/>
                <w:bCs/>
              </w:rPr>
            </w:pPr>
            <w:r w:rsidRPr="009B51D2">
              <w:rPr>
                <w:rFonts w:ascii="Arial" w:hAnsi="Arial" w:cs="Arial"/>
                <w:bCs/>
              </w:rPr>
              <w:t>Assim, a contratação pretendida atende a uma necessidade real, concreta e imediata da Administração Pública, visando à garantia da segurança coletiva, à preservação do patrimônio cultural municipal e ao cumprimento do dever legal de proteção dos bens históricos, nos termos da Lei nº 14.133/2021.</w:t>
            </w:r>
          </w:p>
          <w:p w14:paraId="51D87E7B" w14:textId="67E148E0" w:rsidR="009B51D2" w:rsidRPr="00AA2CA4" w:rsidRDefault="009B51D2" w:rsidP="009B51D2">
            <w:pPr>
              <w:ind w:right="14"/>
              <w:jc w:val="both"/>
              <w:rPr>
                <w:rFonts w:ascii="Arial" w:hAnsi="Arial" w:cs="Arial"/>
                <w:bCs/>
              </w:rPr>
            </w:pPr>
          </w:p>
        </w:tc>
      </w:tr>
      <w:tr w:rsidR="001E4F7F" w:rsidRPr="009A5745" w14:paraId="5B0F283E" w14:textId="77777777" w:rsidTr="00A57CB7">
        <w:trPr>
          <w:trHeight w:val="520"/>
        </w:trPr>
        <w:tc>
          <w:tcPr>
            <w:tcW w:w="2686" w:type="dxa"/>
            <w:tcBorders>
              <w:top w:val="single" w:sz="4" w:space="0" w:color="000000"/>
              <w:left w:val="single" w:sz="4" w:space="0" w:color="000000"/>
              <w:bottom w:val="single" w:sz="4" w:space="0" w:color="000000"/>
              <w:right w:val="single" w:sz="4" w:space="0" w:color="000000"/>
            </w:tcBorders>
            <w:vAlign w:val="center"/>
          </w:tcPr>
          <w:p w14:paraId="330129EF" w14:textId="77777777" w:rsidR="001E4F7F" w:rsidRPr="006E6809" w:rsidRDefault="00252DBF" w:rsidP="00E810E9">
            <w:pPr>
              <w:jc w:val="center"/>
              <w:rPr>
                <w:rFonts w:ascii="Arial" w:hAnsi="Arial" w:cs="Arial"/>
                <w:b/>
                <w:sz w:val="24"/>
                <w:szCs w:val="24"/>
              </w:rPr>
            </w:pPr>
            <w:r w:rsidRPr="006E6809">
              <w:rPr>
                <w:rFonts w:ascii="Arial" w:hAnsi="Arial" w:cs="Arial"/>
                <w:b/>
                <w:sz w:val="24"/>
                <w:szCs w:val="24"/>
              </w:rPr>
              <w:t>PREVISÃO NO PLANO DE CONTRATAÇÕES ANUAL</w:t>
            </w:r>
          </w:p>
          <w:p w14:paraId="4EB273A4" w14:textId="77777777" w:rsidR="00252DBF" w:rsidRPr="001A359E" w:rsidRDefault="00252DBF" w:rsidP="00E810E9">
            <w:pPr>
              <w:jc w:val="center"/>
              <w:rPr>
                <w:rFonts w:ascii="Arial" w:hAnsi="Arial" w:cs="Arial"/>
                <w:b/>
                <w:sz w:val="24"/>
                <w:szCs w:val="24"/>
              </w:rPr>
            </w:pPr>
            <w:r w:rsidRPr="006E6809">
              <w:rPr>
                <w:rFonts w:ascii="Arial" w:hAnsi="Arial" w:cs="Arial"/>
                <w:bCs/>
                <w:sz w:val="18"/>
                <w:szCs w:val="18"/>
              </w:rPr>
              <w:t>(Art. 18, §1º, II, LF 14.133/21)</w:t>
            </w:r>
          </w:p>
        </w:tc>
        <w:tc>
          <w:tcPr>
            <w:tcW w:w="7334" w:type="dxa"/>
            <w:tcBorders>
              <w:top w:val="single" w:sz="4" w:space="0" w:color="000000"/>
              <w:left w:val="single" w:sz="4" w:space="0" w:color="000000"/>
              <w:bottom w:val="single" w:sz="4" w:space="0" w:color="000000"/>
              <w:right w:val="single" w:sz="4" w:space="0" w:color="000000"/>
            </w:tcBorders>
            <w:vAlign w:val="center"/>
          </w:tcPr>
          <w:p w14:paraId="2F0B2ECD" w14:textId="2A1961A0" w:rsidR="001E4F7F" w:rsidRPr="009A5745" w:rsidRDefault="004B104D" w:rsidP="008C2F85">
            <w:pPr>
              <w:jc w:val="both"/>
              <w:rPr>
                <w:rFonts w:ascii="Arial" w:hAnsi="Arial" w:cs="Arial"/>
                <w:bCs/>
              </w:rPr>
            </w:pPr>
            <w:r w:rsidRPr="009A5745">
              <w:rPr>
                <w:rFonts w:ascii="Arial" w:hAnsi="Arial" w:cs="Arial"/>
              </w:rPr>
              <w:t>Esta contrataçã</w:t>
            </w:r>
            <w:r w:rsidR="00A52227" w:rsidRPr="009A5745">
              <w:rPr>
                <w:rFonts w:ascii="Arial" w:hAnsi="Arial" w:cs="Arial"/>
              </w:rPr>
              <w:t>o</w:t>
            </w:r>
            <w:r w:rsidRPr="009A5745">
              <w:rPr>
                <w:rFonts w:ascii="Arial" w:hAnsi="Arial" w:cs="Arial"/>
              </w:rPr>
              <w:t xml:space="preserve"> está prevista no orçamento do </w:t>
            </w:r>
            <w:r w:rsidR="00924C81">
              <w:rPr>
                <w:rFonts w:ascii="Arial" w:hAnsi="Arial" w:cs="Arial"/>
              </w:rPr>
              <w:t>M</w:t>
            </w:r>
            <w:r w:rsidRPr="009A5745">
              <w:rPr>
                <w:rFonts w:ascii="Arial" w:hAnsi="Arial" w:cs="Arial"/>
              </w:rPr>
              <w:t>unicípio de Dores de Guanhães, estando alinhada com a</w:t>
            </w:r>
            <w:r w:rsidR="00924C81">
              <w:rPr>
                <w:rFonts w:ascii="Arial" w:hAnsi="Arial" w:cs="Arial"/>
              </w:rPr>
              <w:t>s</w:t>
            </w:r>
            <w:r w:rsidRPr="009A5745">
              <w:rPr>
                <w:rFonts w:ascii="Arial" w:hAnsi="Arial" w:cs="Arial"/>
              </w:rPr>
              <w:t xml:space="preserve"> necessidade</w:t>
            </w:r>
            <w:r w:rsidR="00924C81">
              <w:rPr>
                <w:rFonts w:ascii="Arial" w:hAnsi="Arial" w:cs="Arial"/>
              </w:rPr>
              <w:t>s</w:t>
            </w:r>
            <w:r w:rsidRPr="009A5745">
              <w:rPr>
                <w:rFonts w:ascii="Arial" w:hAnsi="Arial" w:cs="Arial"/>
              </w:rPr>
              <w:t xml:space="preserve"> do Município</w:t>
            </w:r>
            <w:r w:rsidR="005435FE">
              <w:rPr>
                <w:rFonts w:ascii="Arial" w:hAnsi="Arial" w:cs="Arial"/>
              </w:rPr>
              <w:t>.</w:t>
            </w:r>
            <w:r w:rsidR="007B6684" w:rsidRPr="009A5745">
              <w:rPr>
                <w:rFonts w:ascii="Arial" w:hAnsi="Arial" w:cs="Arial"/>
                <w:bCs/>
              </w:rPr>
              <w:t xml:space="preserve"> </w:t>
            </w:r>
          </w:p>
        </w:tc>
      </w:tr>
      <w:tr w:rsidR="00AD3045" w:rsidRPr="009A5745" w14:paraId="1B4709A3" w14:textId="77777777" w:rsidTr="00A57CB7">
        <w:trPr>
          <w:trHeight w:val="520"/>
        </w:trPr>
        <w:tc>
          <w:tcPr>
            <w:tcW w:w="2686" w:type="dxa"/>
            <w:tcBorders>
              <w:top w:val="single" w:sz="4" w:space="0" w:color="000000"/>
              <w:left w:val="single" w:sz="4" w:space="0" w:color="000000"/>
              <w:bottom w:val="single" w:sz="4" w:space="0" w:color="000000"/>
              <w:right w:val="single" w:sz="4" w:space="0" w:color="000000"/>
            </w:tcBorders>
            <w:vAlign w:val="center"/>
          </w:tcPr>
          <w:p w14:paraId="6F87AE15" w14:textId="77777777" w:rsidR="00AD3045" w:rsidRPr="00880D7F" w:rsidRDefault="00252DBF" w:rsidP="00E810E9">
            <w:pPr>
              <w:jc w:val="center"/>
              <w:rPr>
                <w:rFonts w:ascii="Arial" w:hAnsi="Arial" w:cs="Arial"/>
                <w:b/>
                <w:sz w:val="24"/>
                <w:szCs w:val="24"/>
              </w:rPr>
            </w:pPr>
            <w:r w:rsidRPr="00880D7F">
              <w:rPr>
                <w:rFonts w:ascii="Arial" w:hAnsi="Arial" w:cs="Arial"/>
                <w:b/>
                <w:sz w:val="24"/>
                <w:szCs w:val="24"/>
              </w:rPr>
              <w:lastRenderedPageBreak/>
              <w:t>REQUISITOS DA CONTRATAÇÃO</w:t>
            </w:r>
          </w:p>
          <w:p w14:paraId="432E5A7C" w14:textId="77777777" w:rsidR="00AD3045" w:rsidRPr="00880D7F" w:rsidRDefault="00252DBF" w:rsidP="00E810E9">
            <w:pPr>
              <w:jc w:val="center"/>
              <w:rPr>
                <w:rFonts w:ascii="Arial" w:hAnsi="Arial" w:cs="Arial"/>
                <w:b/>
                <w:sz w:val="24"/>
                <w:szCs w:val="24"/>
              </w:rPr>
            </w:pPr>
            <w:r w:rsidRPr="00880D7F">
              <w:rPr>
                <w:rFonts w:ascii="Arial" w:hAnsi="Arial" w:cs="Arial"/>
                <w:bCs/>
                <w:sz w:val="18"/>
                <w:szCs w:val="18"/>
              </w:rPr>
              <w:t>(Art. 18, §1º, III, LF 14.133/21)</w:t>
            </w:r>
          </w:p>
        </w:tc>
        <w:tc>
          <w:tcPr>
            <w:tcW w:w="7334" w:type="dxa"/>
            <w:tcBorders>
              <w:top w:val="single" w:sz="4" w:space="0" w:color="000000"/>
              <w:left w:val="single" w:sz="4" w:space="0" w:color="000000"/>
              <w:bottom w:val="single" w:sz="4" w:space="0" w:color="000000"/>
              <w:right w:val="single" w:sz="4" w:space="0" w:color="000000"/>
            </w:tcBorders>
            <w:vAlign w:val="center"/>
          </w:tcPr>
          <w:p w14:paraId="6CD42DDD" w14:textId="77777777" w:rsidR="004F63DA" w:rsidRDefault="004F63DA" w:rsidP="004F63DA">
            <w:pPr>
              <w:pStyle w:val="TableParagraph"/>
              <w:ind w:left="34" w:right="17"/>
              <w:jc w:val="both"/>
              <w:rPr>
                <w:rFonts w:ascii="Arial" w:eastAsia="Arial" w:hAnsi="Arial" w:cs="Arial"/>
                <w:bCs/>
              </w:rPr>
            </w:pPr>
          </w:p>
          <w:p w14:paraId="778D180F" w14:textId="77777777" w:rsidR="00A45CF5" w:rsidRPr="00A45CF5" w:rsidRDefault="00A45CF5" w:rsidP="00A45CF5">
            <w:pPr>
              <w:pStyle w:val="TableParagraph"/>
              <w:ind w:left="34" w:right="17"/>
              <w:jc w:val="both"/>
              <w:rPr>
                <w:rFonts w:ascii="Arial" w:eastAsia="Arial" w:hAnsi="Arial" w:cs="Arial"/>
                <w:bCs/>
              </w:rPr>
            </w:pPr>
            <w:r w:rsidRPr="00A45CF5">
              <w:rPr>
                <w:rFonts w:ascii="Arial" w:eastAsia="Arial" w:hAnsi="Arial" w:cs="Arial"/>
                <w:bCs/>
              </w:rPr>
              <w:t>A contratação deverá atender aos requisitos técnicos, legais e operacionais necessários à execução segura e adequada dos serviços de escoramento estrutural da Casa de Cultura de Dores de Guanhães/MG, observando-se os seguintes critérios:</w:t>
            </w:r>
          </w:p>
          <w:p w14:paraId="7AE0FCBE" w14:textId="77777777" w:rsidR="00A45CF5" w:rsidRPr="00A45CF5" w:rsidRDefault="00A45CF5" w:rsidP="00A45CF5">
            <w:pPr>
              <w:pStyle w:val="TableParagraph"/>
              <w:ind w:left="34" w:right="17"/>
              <w:jc w:val="both"/>
              <w:rPr>
                <w:rFonts w:ascii="Arial" w:eastAsia="Arial" w:hAnsi="Arial" w:cs="Arial"/>
                <w:bCs/>
              </w:rPr>
            </w:pPr>
          </w:p>
          <w:p w14:paraId="244D0A9F" w14:textId="77777777" w:rsidR="00A45CF5" w:rsidRPr="00A45CF5" w:rsidRDefault="00A45CF5" w:rsidP="00A45CF5">
            <w:pPr>
              <w:pStyle w:val="TableParagraph"/>
              <w:ind w:left="34" w:right="17"/>
              <w:jc w:val="both"/>
              <w:rPr>
                <w:rFonts w:ascii="Arial" w:eastAsia="Arial" w:hAnsi="Arial" w:cs="Arial"/>
                <w:bCs/>
              </w:rPr>
            </w:pPr>
            <w:r w:rsidRPr="00A45CF5">
              <w:rPr>
                <w:rFonts w:ascii="Arial" w:eastAsia="Arial" w:hAnsi="Arial" w:cs="Arial"/>
                <w:bCs/>
              </w:rPr>
              <w:t>a) Requisitos Técnicos</w:t>
            </w:r>
          </w:p>
          <w:p w14:paraId="3A9D4A82" w14:textId="77777777" w:rsidR="00A45CF5" w:rsidRPr="00A45CF5" w:rsidRDefault="00A45CF5" w:rsidP="00A45CF5">
            <w:pPr>
              <w:pStyle w:val="TableParagraph"/>
              <w:ind w:left="34" w:right="17"/>
              <w:jc w:val="both"/>
              <w:rPr>
                <w:rFonts w:ascii="Arial" w:eastAsia="Arial" w:hAnsi="Arial" w:cs="Arial"/>
                <w:bCs/>
              </w:rPr>
            </w:pPr>
          </w:p>
          <w:p w14:paraId="3F402169" w14:textId="77777777" w:rsidR="00A45CF5" w:rsidRPr="00A45CF5" w:rsidRDefault="00A45CF5" w:rsidP="00A45CF5">
            <w:pPr>
              <w:pStyle w:val="TableParagraph"/>
              <w:ind w:left="34" w:right="17"/>
              <w:jc w:val="both"/>
              <w:rPr>
                <w:rFonts w:ascii="Arial" w:eastAsia="Arial" w:hAnsi="Arial" w:cs="Arial"/>
                <w:bCs/>
              </w:rPr>
            </w:pPr>
            <w:r w:rsidRPr="00A45CF5">
              <w:rPr>
                <w:rFonts w:ascii="Arial" w:eastAsia="Arial" w:hAnsi="Arial" w:cs="Arial"/>
                <w:bCs/>
              </w:rPr>
              <w:t>A empresa contratada deverá possuir comprovada experiência na execução de serviços de escoramento estrutural de edificações, preferencialmente em imóveis de valor histórico ou com características similares.</w:t>
            </w:r>
          </w:p>
          <w:p w14:paraId="33500C55" w14:textId="77777777" w:rsidR="00A45CF5" w:rsidRPr="00A45CF5" w:rsidRDefault="00A45CF5" w:rsidP="00A45CF5">
            <w:pPr>
              <w:pStyle w:val="TableParagraph"/>
              <w:ind w:left="34" w:right="17"/>
              <w:jc w:val="both"/>
              <w:rPr>
                <w:rFonts w:ascii="Arial" w:eastAsia="Arial" w:hAnsi="Arial" w:cs="Arial"/>
                <w:bCs/>
              </w:rPr>
            </w:pPr>
          </w:p>
          <w:p w14:paraId="20F5F8F0" w14:textId="4242E6F4" w:rsidR="00A45CF5" w:rsidRPr="00A45CF5" w:rsidRDefault="00A45CF5" w:rsidP="00A45CF5">
            <w:pPr>
              <w:pStyle w:val="TableParagraph"/>
              <w:ind w:left="34" w:right="17"/>
              <w:jc w:val="both"/>
              <w:rPr>
                <w:rFonts w:ascii="Arial" w:eastAsia="Arial" w:hAnsi="Arial" w:cs="Arial"/>
                <w:bCs/>
              </w:rPr>
            </w:pPr>
            <w:r w:rsidRPr="00A45CF5">
              <w:rPr>
                <w:rFonts w:ascii="Arial" w:eastAsia="Arial" w:hAnsi="Arial" w:cs="Arial"/>
                <w:bCs/>
              </w:rPr>
              <w:t>A execução deverá observar rigorosamente as normas técnicas vigentes, em especial aquelas relacionadas à segurança estrutural, obras provisórias e escoramentos, bem como demais legislações aplicáveis.</w:t>
            </w:r>
          </w:p>
          <w:p w14:paraId="175BE3C9" w14:textId="77777777" w:rsidR="00A45CF5" w:rsidRPr="00A45CF5" w:rsidRDefault="00A45CF5" w:rsidP="00A45CF5">
            <w:pPr>
              <w:pStyle w:val="TableParagraph"/>
              <w:ind w:left="34" w:right="17"/>
              <w:jc w:val="both"/>
              <w:rPr>
                <w:rFonts w:ascii="Arial" w:eastAsia="Arial" w:hAnsi="Arial" w:cs="Arial"/>
                <w:bCs/>
              </w:rPr>
            </w:pPr>
          </w:p>
          <w:p w14:paraId="3B3E4C45" w14:textId="77777777" w:rsidR="00A45CF5" w:rsidRPr="00A45CF5" w:rsidRDefault="00A45CF5" w:rsidP="00A45CF5">
            <w:pPr>
              <w:pStyle w:val="TableParagraph"/>
              <w:ind w:left="34" w:right="17"/>
              <w:jc w:val="both"/>
              <w:rPr>
                <w:rFonts w:ascii="Arial" w:eastAsia="Arial" w:hAnsi="Arial" w:cs="Arial"/>
                <w:bCs/>
              </w:rPr>
            </w:pPr>
            <w:r w:rsidRPr="00A45CF5">
              <w:rPr>
                <w:rFonts w:ascii="Arial" w:eastAsia="Arial" w:hAnsi="Arial" w:cs="Arial"/>
                <w:bCs/>
              </w:rPr>
              <w:t>As intervenções deverão ser realizadas de forma minimamente invasiva, preservando as características arquitetônicas e estruturais do imóvel, em razão de seu valor histórico-cultural.</w:t>
            </w:r>
          </w:p>
          <w:p w14:paraId="6000BA06" w14:textId="77777777" w:rsidR="00A45CF5" w:rsidRPr="00A45CF5" w:rsidRDefault="00A45CF5" w:rsidP="00A45CF5">
            <w:pPr>
              <w:pStyle w:val="TableParagraph"/>
              <w:ind w:left="34" w:right="17"/>
              <w:jc w:val="both"/>
              <w:rPr>
                <w:rFonts w:ascii="Arial" w:eastAsia="Arial" w:hAnsi="Arial" w:cs="Arial"/>
                <w:bCs/>
              </w:rPr>
            </w:pPr>
          </w:p>
          <w:p w14:paraId="16ED528C" w14:textId="77777777" w:rsidR="00A45CF5" w:rsidRPr="00A45CF5" w:rsidRDefault="00A45CF5" w:rsidP="00A45CF5">
            <w:pPr>
              <w:pStyle w:val="TableParagraph"/>
              <w:ind w:left="34" w:right="17"/>
              <w:jc w:val="both"/>
              <w:rPr>
                <w:rFonts w:ascii="Arial" w:eastAsia="Arial" w:hAnsi="Arial" w:cs="Arial"/>
                <w:bCs/>
              </w:rPr>
            </w:pPr>
            <w:r w:rsidRPr="00A45CF5">
              <w:rPr>
                <w:rFonts w:ascii="Arial" w:eastAsia="Arial" w:hAnsi="Arial" w:cs="Arial"/>
                <w:bCs/>
              </w:rPr>
              <w:t>b) Requisitos Profissionais</w:t>
            </w:r>
          </w:p>
          <w:p w14:paraId="29847A96" w14:textId="77777777" w:rsidR="00A45CF5" w:rsidRPr="00A45CF5" w:rsidRDefault="00A45CF5" w:rsidP="00A45CF5">
            <w:pPr>
              <w:pStyle w:val="TableParagraph"/>
              <w:ind w:left="34" w:right="17"/>
              <w:jc w:val="both"/>
              <w:rPr>
                <w:rFonts w:ascii="Arial" w:eastAsia="Arial" w:hAnsi="Arial" w:cs="Arial"/>
                <w:bCs/>
              </w:rPr>
            </w:pPr>
          </w:p>
          <w:p w14:paraId="5A5F8908" w14:textId="77777777" w:rsidR="00A45CF5" w:rsidRPr="00A45CF5" w:rsidRDefault="00A45CF5" w:rsidP="00A45CF5">
            <w:pPr>
              <w:pStyle w:val="TableParagraph"/>
              <w:ind w:left="34" w:right="17"/>
              <w:jc w:val="both"/>
              <w:rPr>
                <w:rFonts w:ascii="Arial" w:eastAsia="Arial" w:hAnsi="Arial" w:cs="Arial"/>
                <w:bCs/>
              </w:rPr>
            </w:pPr>
            <w:r w:rsidRPr="00A45CF5">
              <w:rPr>
                <w:rFonts w:ascii="Arial" w:eastAsia="Arial" w:hAnsi="Arial" w:cs="Arial"/>
                <w:bCs/>
              </w:rPr>
              <w:t>A empresa deverá dispor de responsável técnico legalmente habilitado, com registro ativo no conselho profissional competente (CREA ou CAU), o qual deverá acompanhar todas as etapas da execução dos serviços.</w:t>
            </w:r>
          </w:p>
          <w:p w14:paraId="1E18EF1F" w14:textId="77777777" w:rsidR="00A45CF5" w:rsidRPr="00A45CF5" w:rsidRDefault="00A45CF5" w:rsidP="00A45CF5">
            <w:pPr>
              <w:pStyle w:val="TableParagraph"/>
              <w:ind w:left="34" w:right="17"/>
              <w:jc w:val="both"/>
              <w:rPr>
                <w:rFonts w:ascii="Arial" w:eastAsia="Arial" w:hAnsi="Arial" w:cs="Arial"/>
                <w:bCs/>
              </w:rPr>
            </w:pPr>
          </w:p>
          <w:p w14:paraId="3D9A2B5D" w14:textId="77777777" w:rsidR="00A45CF5" w:rsidRPr="00A45CF5" w:rsidRDefault="00A45CF5" w:rsidP="00A45CF5">
            <w:pPr>
              <w:pStyle w:val="TableParagraph"/>
              <w:ind w:left="34" w:right="17"/>
              <w:jc w:val="both"/>
              <w:rPr>
                <w:rFonts w:ascii="Arial" w:eastAsia="Arial" w:hAnsi="Arial" w:cs="Arial"/>
                <w:bCs/>
              </w:rPr>
            </w:pPr>
            <w:r w:rsidRPr="00A45CF5">
              <w:rPr>
                <w:rFonts w:ascii="Arial" w:eastAsia="Arial" w:hAnsi="Arial" w:cs="Arial"/>
                <w:bCs/>
              </w:rPr>
              <w:t>Deverá ser apresentada Anotação de Responsabilidade Técnica (ART) ou Registro de Responsabilidade Técnica (RRT), conforme o caso, referente ao projeto e à execução da obra.</w:t>
            </w:r>
          </w:p>
          <w:p w14:paraId="5E7E63FA" w14:textId="77777777" w:rsidR="00A45CF5" w:rsidRPr="00A45CF5" w:rsidRDefault="00A45CF5" w:rsidP="00A45CF5">
            <w:pPr>
              <w:pStyle w:val="TableParagraph"/>
              <w:ind w:left="34" w:right="17"/>
              <w:jc w:val="both"/>
              <w:rPr>
                <w:rFonts w:ascii="Arial" w:eastAsia="Arial" w:hAnsi="Arial" w:cs="Arial"/>
                <w:bCs/>
              </w:rPr>
            </w:pPr>
          </w:p>
          <w:p w14:paraId="31CE5BD1" w14:textId="77777777" w:rsidR="00A45CF5" w:rsidRPr="00A45CF5" w:rsidRDefault="00A45CF5" w:rsidP="00A45CF5">
            <w:pPr>
              <w:pStyle w:val="TableParagraph"/>
              <w:ind w:left="34" w:right="17"/>
              <w:jc w:val="both"/>
              <w:rPr>
                <w:rFonts w:ascii="Arial" w:eastAsia="Arial" w:hAnsi="Arial" w:cs="Arial"/>
                <w:bCs/>
              </w:rPr>
            </w:pPr>
            <w:r w:rsidRPr="00A45CF5">
              <w:rPr>
                <w:rFonts w:ascii="Arial" w:eastAsia="Arial" w:hAnsi="Arial" w:cs="Arial"/>
                <w:bCs/>
              </w:rPr>
              <w:t>c) Requisitos Operacionais</w:t>
            </w:r>
          </w:p>
          <w:p w14:paraId="54A52D47" w14:textId="77777777" w:rsidR="00A45CF5" w:rsidRPr="00A45CF5" w:rsidRDefault="00A45CF5" w:rsidP="00A45CF5">
            <w:pPr>
              <w:pStyle w:val="TableParagraph"/>
              <w:ind w:left="34" w:right="17"/>
              <w:jc w:val="both"/>
              <w:rPr>
                <w:rFonts w:ascii="Arial" w:eastAsia="Arial" w:hAnsi="Arial" w:cs="Arial"/>
                <w:bCs/>
              </w:rPr>
            </w:pPr>
          </w:p>
          <w:p w14:paraId="5FC6DA27" w14:textId="77777777" w:rsidR="00A45CF5" w:rsidRPr="00A45CF5" w:rsidRDefault="00A45CF5" w:rsidP="00A45CF5">
            <w:pPr>
              <w:pStyle w:val="TableParagraph"/>
              <w:ind w:left="34" w:right="17"/>
              <w:jc w:val="both"/>
              <w:rPr>
                <w:rFonts w:ascii="Arial" w:eastAsia="Arial" w:hAnsi="Arial" w:cs="Arial"/>
                <w:bCs/>
              </w:rPr>
            </w:pPr>
            <w:r w:rsidRPr="00A45CF5">
              <w:rPr>
                <w:rFonts w:ascii="Arial" w:eastAsia="Arial" w:hAnsi="Arial" w:cs="Arial"/>
                <w:bCs/>
              </w:rPr>
              <w:t>A contratada deverá fornecer todos os materiais, equipamentos, ferramentas e mão de obra necessários à execução completa dos serviços.</w:t>
            </w:r>
          </w:p>
          <w:p w14:paraId="6AABF071" w14:textId="77777777" w:rsidR="00A45CF5" w:rsidRPr="00A45CF5" w:rsidRDefault="00A45CF5" w:rsidP="00A45CF5">
            <w:pPr>
              <w:pStyle w:val="TableParagraph"/>
              <w:ind w:left="34" w:right="17"/>
              <w:jc w:val="both"/>
              <w:rPr>
                <w:rFonts w:ascii="Arial" w:eastAsia="Arial" w:hAnsi="Arial" w:cs="Arial"/>
                <w:bCs/>
              </w:rPr>
            </w:pPr>
          </w:p>
          <w:p w14:paraId="61341CEE" w14:textId="1239424D" w:rsidR="00A45CF5" w:rsidRPr="00A45CF5" w:rsidRDefault="00A45CF5" w:rsidP="00A45CF5">
            <w:pPr>
              <w:pStyle w:val="TableParagraph"/>
              <w:ind w:left="34" w:right="17"/>
              <w:jc w:val="both"/>
              <w:rPr>
                <w:rFonts w:ascii="Arial" w:eastAsia="Arial" w:hAnsi="Arial" w:cs="Arial"/>
                <w:bCs/>
              </w:rPr>
            </w:pPr>
            <w:r w:rsidRPr="00A45CF5">
              <w:rPr>
                <w:rFonts w:ascii="Arial" w:eastAsia="Arial" w:hAnsi="Arial" w:cs="Arial"/>
                <w:bCs/>
              </w:rPr>
              <w:t>A execução deverá ocorrer dentro dos prazos estabelecidos, garantindo a segurança do local, dos trabalhadores</w:t>
            </w:r>
            <w:r>
              <w:rPr>
                <w:rFonts w:ascii="Arial" w:eastAsia="Arial" w:hAnsi="Arial" w:cs="Arial"/>
                <w:bCs/>
              </w:rPr>
              <w:t xml:space="preserve"> </w:t>
            </w:r>
            <w:r w:rsidRPr="00A45CF5">
              <w:rPr>
                <w:rFonts w:ascii="Arial" w:eastAsia="Arial" w:hAnsi="Arial" w:cs="Arial"/>
                <w:bCs/>
              </w:rPr>
              <w:t>e do entorno.</w:t>
            </w:r>
          </w:p>
          <w:p w14:paraId="2746B64C" w14:textId="77777777" w:rsidR="00A45CF5" w:rsidRPr="00A45CF5" w:rsidRDefault="00A45CF5" w:rsidP="00A45CF5">
            <w:pPr>
              <w:pStyle w:val="TableParagraph"/>
              <w:ind w:left="34" w:right="17"/>
              <w:jc w:val="both"/>
              <w:rPr>
                <w:rFonts w:ascii="Arial" w:eastAsia="Arial" w:hAnsi="Arial" w:cs="Arial"/>
                <w:bCs/>
              </w:rPr>
            </w:pPr>
          </w:p>
          <w:p w14:paraId="5ECC414C" w14:textId="77777777" w:rsidR="00A45CF5" w:rsidRPr="00A45CF5" w:rsidRDefault="00A45CF5" w:rsidP="00A45CF5">
            <w:pPr>
              <w:pStyle w:val="TableParagraph"/>
              <w:ind w:left="34" w:right="17"/>
              <w:jc w:val="both"/>
              <w:rPr>
                <w:rFonts w:ascii="Arial" w:eastAsia="Arial" w:hAnsi="Arial" w:cs="Arial"/>
                <w:bCs/>
              </w:rPr>
            </w:pPr>
            <w:r w:rsidRPr="00A45CF5">
              <w:rPr>
                <w:rFonts w:ascii="Arial" w:eastAsia="Arial" w:hAnsi="Arial" w:cs="Arial"/>
                <w:bCs/>
              </w:rPr>
              <w:t>A empresa deverá adotar medidas de segurança do trabalho, atendendo às Normas Regulamentadoras aplicáveis, especialmente no que se refere à proteção coletiva e individual.</w:t>
            </w:r>
          </w:p>
          <w:p w14:paraId="5CF1E995" w14:textId="77777777" w:rsidR="00A45CF5" w:rsidRPr="00A45CF5" w:rsidRDefault="00A45CF5" w:rsidP="00A45CF5">
            <w:pPr>
              <w:pStyle w:val="TableParagraph"/>
              <w:ind w:left="34" w:right="17"/>
              <w:jc w:val="both"/>
              <w:rPr>
                <w:rFonts w:ascii="Arial" w:eastAsia="Arial" w:hAnsi="Arial" w:cs="Arial"/>
                <w:bCs/>
              </w:rPr>
            </w:pPr>
          </w:p>
          <w:p w14:paraId="479AE553" w14:textId="77777777" w:rsidR="00A45CF5" w:rsidRPr="00A45CF5" w:rsidRDefault="00A45CF5" w:rsidP="00A45CF5">
            <w:pPr>
              <w:pStyle w:val="TableParagraph"/>
              <w:ind w:left="34" w:right="17"/>
              <w:jc w:val="both"/>
              <w:rPr>
                <w:rFonts w:ascii="Arial" w:eastAsia="Arial" w:hAnsi="Arial" w:cs="Arial"/>
                <w:bCs/>
              </w:rPr>
            </w:pPr>
            <w:r w:rsidRPr="00A45CF5">
              <w:rPr>
                <w:rFonts w:ascii="Arial" w:eastAsia="Arial" w:hAnsi="Arial" w:cs="Arial"/>
                <w:bCs/>
              </w:rPr>
              <w:t>d) Requisitos Legais e Administrativos</w:t>
            </w:r>
          </w:p>
          <w:p w14:paraId="1C5C8615" w14:textId="77777777" w:rsidR="00A45CF5" w:rsidRPr="00A45CF5" w:rsidRDefault="00A45CF5" w:rsidP="00A45CF5">
            <w:pPr>
              <w:pStyle w:val="TableParagraph"/>
              <w:ind w:left="34" w:right="17"/>
              <w:jc w:val="both"/>
              <w:rPr>
                <w:rFonts w:ascii="Arial" w:eastAsia="Arial" w:hAnsi="Arial" w:cs="Arial"/>
                <w:bCs/>
              </w:rPr>
            </w:pPr>
          </w:p>
          <w:p w14:paraId="2490A0CF" w14:textId="77777777" w:rsidR="00A45CF5" w:rsidRPr="00A45CF5" w:rsidRDefault="00A45CF5" w:rsidP="00A45CF5">
            <w:pPr>
              <w:pStyle w:val="TableParagraph"/>
              <w:ind w:left="34" w:right="17"/>
              <w:jc w:val="both"/>
              <w:rPr>
                <w:rFonts w:ascii="Arial" w:eastAsia="Arial" w:hAnsi="Arial" w:cs="Arial"/>
                <w:bCs/>
              </w:rPr>
            </w:pPr>
            <w:r w:rsidRPr="00A45CF5">
              <w:rPr>
                <w:rFonts w:ascii="Arial" w:eastAsia="Arial" w:hAnsi="Arial" w:cs="Arial"/>
                <w:bCs/>
              </w:rPr>
              <w:t>A contratação deverá observar os princípios e diretrizes estabelecidos na Lei nº 14.133/2021, bem como demais normas legais pertinentes.</w:t>
            </w:r>
          </w:p>
          <w:p w14:paraId="5B75DC1F" w14:textId="77777777" w:rsidR="00A45CF5" w:rsidRPr="00A45CF5" w:rsidRDefault="00A45CF5" w:rsidP="00A45CF5">
            <w:pPr>
              <w:pStyle w:val="TableParagraph"/>
              <w:ind w:left="34" w:right="17"/>
              <w:jc w:val="both"/>
              <w:rPr>
                <w:rFonts w:ascii="Arial" w:eastAsia="Arial" w:hAnsi="Arial" w:cs="Arial"/>
                <w:bCs/>
              </w:rPr>
            </w:pPr>
          </w:p>
          <w:p w14:paraId="538A7092" w14:textId="77777777" w:rsidR="00A45CF5" w:rsidRPr="00A45CF5" w:rsidRDefault="00A45CF5" w:rsidP="00A45CF5">
            <w:pPr>
              <w:pStyle w:val="TableParagraph"/>
              <w:ind w:left="34" w:right="17"/>
              <w:jc w:val="both"/>
              <w:rPr>
                <w:rFonts w:ascii="Arial" w:eastAsia="Arial" w:hAnsi="Arial" w:cs="Arial"/>
                <w:bCs/>
              </w:rPr>
            </w:pPr>
            <w:r w:rsidRPr="00A45CF5">
              <w:rPr>
                <w:rFonts w:ascii="Arial" w:eastAsia="Arial" w:hAnsi="Arial" w:cs="Arial"/>
                <w:bCs/>
              </w:rPr>
              <w:t>A empresa contratada deverá estar regularmente constituída, em situação fiscal e trabalhista regular, e atender aos requisitos de habilitação previstos no instrumento convocatório.</w:t>
            </w:r>
          </w:p>
          <w:p w14:paraId="010D6CAE" w14:textId="77777777" w:rsidR="00A45CF5" w:rsidRPr="00A45CF5" w:rsidRDefault="00A45CF5" w:rsidP="00A45CF5">
            <w:pPr>
              <w:pStyle w:val="TableParagraph"/>
              <w:ind w:left="34" w:right="17"/>
              <w:jc w:val="both"/>
              <w:rPr>
                <w:rFonts w:ascii="Arial" w:eastAsia="Arial" w:hAnsi="Arial" w:cs="Arial"/>
                <w:bCs/>
              </w:rPr>
            </w:pPr>
          </w:p>
          <w:p w14:paraId="7B0F084E" w14:textId="77777777" w:rsidR="00A45CF5" w:rsidRPr="00A45CF5" w:rsidRDefault="00A45CF5" w:rsidP="00A45CF5">
            <w:pPr>
              <w:pStyle w:val="TableParagraph"/>
              <w:ind w:left="34" w:right="17"/>
              <w:jc w:val="both"/>
              <w:rPr>
                <w:rFonts w:ascii="Arial" w:eastAsia="Arial" w:hAnsi="Arial" w:cs="Arial"/>
                <w:bCs/>
              </w:rPr>
            </w:pPr>
            <w:r w:rsidRPr="00A45CF5">
              <w:rPr>
                <w:rFonts w:ascii="Arial" w:eastAsia="Arial" w:hAnsi="Arial" w:cs="Arial"/>
                <w:bCs/>
              </w:rPr>
              <w:t xml:space="preserve">Deverão ser atendidas as exigências relativas à responsabilidade civil, inclusive quanto a eventuais danos causados ao patrimônio público ou a </w:t>
            </w:r>
            <w:r w:rsidRPr="00A45CF5">
              <w:rPr>
                <w:rFonts w:ascii="Arial" w:eastAsia="Arial" w:hAnsi="Arial" w:cs="Arial"/>
                <w:bCs/>
              </w:rPr>
              <w:lastRenderedPageBreak/>
              <w:t>terceiros durante a execução dos serviços.</w:t>
            </w:r>
          </w:p>
          <w:p w14:paraId="0ABE81EA" w14:textId="77777777" w:rsidR="00A45CF5" w:rsidRPr="00A45CF5" w:rsidRDefault="00A45CF5" w:rsidP="00A45CF5">
            <w:pPr>
              <w:pStyle w:val="TableParagraph"/>
              <w:ind w:left="34" w:right="17"/>
              <w:jc w:val="both"/>
              <w:rPr>
                <w:rFonts w:ascii="Arial" w:eastAsia="Arial" w:hAnsi="Arial" w:cs="Arial"/>
                <w:bCs/>
              </w:rPr>
            </w:pPr>
          </w:p>
          <w:p w14:paraId="498AAA7A" w14:textId="77777777" w:rsidR="00A45CF5" w:rsidRPr="00A45CF5" w:rsidRDefault="00A45CF5" w:rsidP="00A45CF5">
            <w:pPr>
              <w:pStyle w:val="TableParagraph"/>
              <w:ind w:left="34" w:right="17"/>
              <w:jc w:val="both"/>
              <w:rPr>
                <w:rFonts w:ascii="Arial" w:eastAsia="Arial" w:hAnsi="Arial" w:cs="Arial"/>
                <w:bCs/>
              </w:rPr>
            </w:pPr>
            <w:r w:rsidRPr="00A45CF5">
              <w:rPr>
                <w:rFonts w:ascii="Arial" w:eastAsia="Arial" w:hAnsi="Arial" w:cs="Arial"/>
                <w:bCs/>
              </w:rPr>
              <w:t>e) Requisitos de Sustentabilidade e Preservação</w:t>
            </w:r>
          </w:p>
          <w:p w14:paraId="67BAD433" w14:textId="77777777" w:rsidR="00A45CF5" w:rsidRPr="00A45CF5" w:rsidRDefault="00A45CF5" w:rsidP="00A45CF5">
            <w:pPr>
              <w:pStyle w:val="TableParagraph"/>
              <w:ind w:left="34" w:right="17"/>
              <w:jc w:val="both"/>
              <w:rPr>
                <w:rFonts w:ascii="Arial" w:eastAsia="Arial" w:hAnsi="Arial" w:cs="Arial"/>
                <w:bCs/>
              </w:rPr>
            </w:pPr>
          </w:p>
          <w:p w14:paraId="056B861E" w14:textId="77777777" w:rsidR="00A45CF5" w:rsidRPr="00A45CF5" w:rsidRDefault="00A45CF5" w:rsidP="00A45CF5">
            <w:pPr>
              <w:pStyle w:val="TableParagraph"/>
              <w:ind w:left="34" w:right="17"/>
              <w:jc w:val="both"/>
              <w:rPr>
                <w:rFonts w:ascii="Arial" w:eastAsia="Arial" w:hAnsi="Arial" w:cs="Arial"/>
                <w:bCs/>
              </w:rPr>
            </w:pPr>
            <w:r w:rsidRPr="00A45CF5">
              <w:rPr>
                <w:rFonts w:ascii="Arial" w:eastAsia="Arial" w:hAnsi="Arial" w:cs="Arial"/>
                <w:bCs/>
              </w:rPr>
              <w:t>Sempre que aplicável, deverão ser adotadas práticas que minimizem impactos ambientais e desperdício de materiais.</w:t>
            </w:r>
          </w:p>
          <w:p w14:paraId="0904DB5C" w14:textId="77777777" w:rsidR="00A45CF5" w:rsidRPr="00A45CF5" w:rsidRDefault="00A45CF5" w:rsidP="00A45CF5">
            <w:pPr>
              <w:pStyle w:val="TableParagraph"/>
              <w:ind w:left="34" w:right="17"/>
              <w:jc w:val="both"/>
              <w:rPr>
                <w:rFonts w:ascii="Arial" w:eastAsia="Arial" w:hAnsi="Arial" w:cs="Arial"/>
                <w:bCs/>
              </w:rPr>
            </w:pPr>
          </w:p>
          <w:p w14:paraId="64B79FE3" w14:textId="77777777" w:rsidR="004F63DA" w:rsidRDefault="00A45CF5" w:rsidP="00A45CF5">
            <w:pPr>
              <w:pStyle w:val="TableParagraph"/>
              <w:ind w:right="17"/>
              <w:jc w:val="both"/>
              <w:rPr>
                <w:rFonts w:ascii="Arial" w:eastAsia="Arial" w:hAnsi="Arial" w:cs="Arial"/>
                <w:bCs/>
              </w:rPr>
            </w:pPr>
            <w:r w:rsidRPr="00A45CF5">
              <w:rPr>
                <w:rFonts w:ascii="Arial" w:eastAsia="Arial" w:hAnsi="Arial" w:cs="Arial"/>
                <w:bCs/>
              </w:rPr>
              <w:t>Os serviços deverão priorizar a preservação do patrimônio histórico, evitando intervenções que comprometam a integridade física e cultural do imóvel.</w:t>
            </w:r>
          </w:p>
          <w:p w14:paraId="05D01876" w14:textId="1A5FFD37" w:rsidR="00A45CF5" w:rsidRPr="002A72A1" w:rsidRDefault="00A45CF5" w:rsidP="00A45CF5">
            <w:pPr>
              <w:pStyle w:val="TableParagraph"/>
              <w:ind w:right="17"/>
              <w:jc w:val="both"/>
              <w:rPr>
                <w:rFonts w:ascii="Arial" w:eastAsia="Arial" w:hAnsi="Arial" w:cs="Arial"/>
                <w:bCs/>
              </w:rPr>
            </w:pPr>
          </w:p>
        </w:tc>
      </w:tr>
      <w:tr w:rsidR="00F72342" w:rsidRPr="009A5745" w14:paraId="361B309E" w14:textId="77777777" w:rsidTr="00A57CB7">
        <w:trPr>
          <w:trHeight w:val="520"/>
        </w:trPr>
        <w:tc>
          <w:tcPr>
            <w:tcW w:w="2686" w:type="dxa"/>
            <w:tcBorders>
              <w:top w:val="single" w:sz="4" w:space="0" w:color="000000"/>
              <w:left w:val="single" w:sz="4" w:space="0" w:color="000000"/>
              <w:bottom w:val="single" w:sz="4" w:space="0" w:color="000000"/>
              <w:right w:val="single" w:sz="4" w:space="0" w:color="000000"/>
            </w:tcBorders>
            <w:vAlign w:val="center"/>
          </w:tcPr>
          <w:p w14:paraId="0F49707C" w14:textId="77777777" w:rsidR="00F72342" w:rsidRPr="00A45CF5" w:rsidRDefault="00F72342" w:rsidP="00F72342">
            <w:pPr>
              <w:jc w:val="center"/>
              <w:rPr>
                <w:rFonts w:ascii="Arial" w:hAnsi="Arial" w:cs="Arial"/>
                <w:b/>
                <w:color w:val="auto"/>
                <w:sz w:val="24"/>
                <w:szCs w:val="24"/>
              </w:rPr>
            </w:pPr>
            <w:r w:rsidRPr="00A45CF5">
              <w:rPr>
                <w:rFonts w:ascii="Arial" w:hAnsi="Arial" w:cs="Arial"/>
                <w:b/>
                <w:color w:val="auto"/>
                <w:sz w:val="24"/>
                <w:szCs w:val="24"/>
              </w:rPr>
              <w:lastRenderedPageBreak/>
              <w:t>ESTIMATIVA DAS QUANTIDADES</w:t>
            </w:r>
          </w:p>
          <w:p w14:paraId="0F6CF65A" w14:textId="77777777" w:rsidR="00F72342" w:rsidRPr="00880D7F" w:rsidRDefault="00F72342" w:rsidP="00F72342">
            <w:pPr>
              <w:jc w:val="center"/>
              <w:rPr>
                <w:rFonts w:ascii="Arial" w:hAnsi="Arial" w:cs="Arial"/>
                <w:b/>
                <w:sz w:val="24"/>
                <w:szCs w:val="24"/>
              </w:rPr>
            </w:pPr>
            <w:r w:rsidRPr="00A45CF5">
              <w:rPr>
                <w:rFonts w:ascii="Arial" w:hAnsi="Arial" w:cs="Arial"/>
                <w:bCs/>
                <w:color w:val="auto"/>
                <w:sz w:val="18"/>
                <w:szCs w:val="18"/>
              </w:rPr>
              <w:t>(Art. 18, §1º, IV, LF 14.133/21</w:t>
            </w:r>
            <w:r w:rsidRPr="00A45CF5">
              <w:rPr>
                <w:rFonts w:ascii="Arial" w:hAnsi="Arial" w:cs="Arial"/>
                <w:bCs/>
                <w:sz w:val="18"/>
                <w:szCs w:val="18"/>
              </w:rPr>
              <w:t>)</w:t>
            </w:r>
          </w:p>
        </w:tc>
        <w:tc>
          <w:tcPr>
            <w:tcW w:w="7334" w:type="dxa"/>
            <w:tcBorders>
              <w:top w:val="single" w:sz="4" w:space="0" w:color="000000"/>
              <w:left w:val="single" w:sz="4" w:space="0" w:color="000000"/>
              <w:bottom w:val="single" w:sz="4" w:space="0" w:color="000000"/>
              <w:right w:val="single" w:sz="4" w:space="0" w:color="000000"/>
            </w:tcBorders>
            <w:vAlign w:val="center"/>
          </w:tcPr>
          <w:p w14:paraId="587C5D7C" w14:textId="50DD9323" w:rsidR="00F72342" w:rsidRPr="000A5CD8" w:rsidRDefault="00A45CF5" w:rsidP="00A57CB7">
            <w:pPr>
              <w:ind w:right="14"/>
              <w:jc w:val="both"/>
              <w:rPr>
                <w:rFonts w:ascii="Arial" w:hAnsi="Arial" w:cs="Arial"/>
                <w:bCs/>
              </w:rPr>
            </w:pPr>
            <w:r w:rsidRPr="00A45CF5">
              <w:rPr>
                <w:rFonts w:ascii="Arial" w:hAnsi="Arial" w:cs="Arial"/>
                <w:bCs/>
              </w:rPr>
              <w:t>O quantitativo se encontra na planilha em anexo, elaborada com base em projetos e memoriais técnicos.</w:t>
            </w:r>
          </w:p>
        </w:tc>
      </w:tr>
      <w:tr w:rsidR="00F72342" w:rsidRPr="009A5745" w14:paraId="5BF61E81" w14:textId="77777777" w:rsidTr="00A57CB7">
        <w:trPr>
          <w:trHeight w:val="520"/>
        </w:trPr>
        <w:tc>
          <w:tcPr>
            <w:tcW w:w="2686" w:type="dxa"/>
            <w:tcBorders>
              <w:top w:val="single" w:sz="4" w:space="0" w:color="000000"/>
              <w:left w:val="single" w:sz="4" w:space="0" w:color="000000"/>
              <w:bottom w:val="single" w:sz="4" w:space="0" w:color="000000"/>
              <w:right w:val="single" w:sz="4" w:space="0" w:color="000000"/>
            </w:tcBorders>
            <w:vAlign w:val="center"/>
          </w:tcPr>
          <w:p w14:paraId="4C24FDAE" w14:textId="77777777" w:rsidR="00F72342" w:rsidRPr="00880D7F" w:rsidRDefault="00F72342" w:rsidP="00F72342">
            <w:pPr>
              <w:jc w:val="center"/>
              <w:rPr>
                <w:rFonts w:ascii="Arial" w:hAnsi="Arial" w:cs="Arial"/>
                <w:b/>
                <w:sz w:val="24"/>
                <w:szCs w:val="24"/>
              </w:rPr>
            </w:pPr>
            <w:r w:rsidRPr="00880D7F">
              <w:rPr>
                <w:rFonts w:ascii="Arial" w:hAnsi="Arial" w:cs="Arial"/>
                <w:b/>
                <w:sz w:val="24"/>
                <w:szCs w:val="24"/>
              </w:rPr>
              <w:t>LEVANTAMENTO DE MERCADO</w:t>
            </w:r>
          </w:p>
          <w:p w14:paraId="4224E5B6" w14:textId="77777777" w:rsidR="00F72342" w:rsidRPr="001A359E" w:rsidRDefault="00F72342" w:rsidP="00F72342">
            <w:pPr>
              <w:jc w:val="center"/>
              <w:rPr>
                <w:rFonts w:ascii="Arial" w:hAnsi="Arial" w:cs="Arial"/>
                <w:b/>
                <w:sz w:val="24"/>
                <w:szCs w:val="24"/>
              </w:rPr>
            </w:pPr>
            <w:r w:rsidRPr="00880D7F">
              <w:rPr>
                <w:rFonts w:ascii="Arial" w:hAnsi="Arial" w:cs="Arial"/>
                <w:bCs/>
                <w:sz w:val="18"/>
                <w:szCs w:val="18"/>
              </w:rPr>
              <w:t>(Art. 18, §1º, V, LF 14.133/21)</w:t>
            </w:r>
          </w:p>
        </w:tc>
        <w:tc>
          <w:tcPr>
            <w:tcW w:w="7334" w:type="dxa"/>
            <w:tcBorders>
              <w:top w:val="single" w:sz="4" w:space="0" w:color="000000"/>
              <w:left w:val="single" w:sz="4" w:space="0" w:color="000000"/>
              <w:bottom w:val="single" w:sz="4" w:space="0" w:color="000000"/>
              <w:right w:val="single" w:sz="4" w:space="0" w:color="000000"/>
            </w:tcBorders>
            <w:vAlign w:val="center"/>
          </w:tcPr>
          <w:p w14:paraId="175E5FF2" w14:textId="77777777" w:rsidR="002A72A1" w:rsidRDefault="002A72A1" w:rsidP="00CE2311">
            <w:pPr>
              <w:jc w:val="both"/>
              <w:rPr>
                <w:rFonts w:ascii="Arial" w:hAnsi="Arial" w:cs="Arial"/>
                <w:bCs/>
              </w:rPr>
            </w:pPr>
          </w:p>
          <w:p w14:paraId="1AC0EBA7" w14:textId="244AA2DA" w:rsidR="00573E76" w:rsidRPr="00573E76" w:rsidRDefault="00573E76" w:rsidP="00573E76">
            <w:pPr>
              <w:jc w:val="both"/>
              <w:rPr>
                <w:rFonts w:ascii="Arial" w:hAnsi="Arial" w:cs="Arial"/>
                <w:bCs/>
              </w:rPr>
            </w:pPr>
            <w:r w:rsidRPr="00573E76">
              <w:rPr>
                <w:rFonts w:ascii="Arial" w:hAnsi="Arial" w:cs="Arial"/>
                <w:bCs/>
              </w:rPr>
              <w:t>Com a finalidade de atender à necessidade identificada, foi realizado levantamento de mercado visando verificar a disponibilidade de</w:t>
            </w:r>
            <w:r>
              <w:rPr>
                <w:rFonts w:ascii="Arial" w:hAnsi="Arial" w:cs="Arial"/>
                <w:bCs/>
              </w:rPr>
              <w:t xml:space="preserve"> </w:t>
            </w:r>
            <w:r w:rsidRPr="00573E76">
              <w:rPr>
                <w:rFonts w:ascii="Arial" w:hAnsi="Arial" w:cs="Arial"/>
                <w:bCs/>
              </w:rPr>
              <w:t>soluções técnicas existentes e a viabilidade da contratação de empresa especializada para execução dos serviços de escoramento estrutural da Casa de Cultura de Dores de Guanhães/MG.</w:t>
            </w:r>
          </w:p>
          <w:p w14:paraId="761D1FA9" w14:textId="77777777" w:rsidR="00573E76" w:rsidRPr="00573E76" w:rsidRDefault="00573E76" w:rsidP="00573E76">
            <w:pPr>
              <w:jc w:val="both"/>
              <w:rPr>
                <w:rFonts w:ascii="Arial" w:hAnsi="Arial" w:cs="Arial"/>
                <w:bCs/>
              </w:rPr>
            </w:pPr>
          </w:p>
          <w:p w14:paraId="565486DC" w14:textId="1F6CC7E1" w:rsidR="00573E76" w:rsidRPr="00573E76" w:rsidRDefault="00573E76" w:rsidP="00573E76">
            <w:pPr>
              <w:jc w:val="both"/>
              <w:rPr>
                <w:rFonts w:ascii="Arial" w:hAnsi="Arial" w:cs="Arial"/>
                <w:bCs/>
              </w:rPr>
            </w:pPr>
            <w:r w:rsidRPr="00573E76">
              <w:rPr>
                <w:rFonts w:ascii="Arial" w:hAnsi="Arial" w:cs="Arial"/>
                <w:bCs/>
              </w:rPr>
              <w:t xml:space="preserve">O levantamento demonstrou a existência de empresas especializadas em engenharia que atuam </w:t>
            </w:r>
            <w:r>
              <w:rPr>
                <w:rFonts w:ascii="Arial" w:hAnsi="Arial" w:cs="Arial"/>
                <w:bCs/>
              </w:rPr>
              <w:t xml:space="preserve">em </w:t>
            </w:r>
            <w:r w:rsidRPr="00573E76">
              <w:rPr>
                <w:rFonts w:ascii="Arial" w:hAnsi="Arial" w:cs="Arial"/>
                <w:bCs/>
              </w:rPr>
              <w:t>escoramentos estruturais, inclusive em edificações com comprometimento estrutural e características especiais, sendo tais serviços amplamente ofertados no mercado regional e estadual. Tais empresas dispõem de profissionais legalmente habilitados, equipamentos adequados e experiência técnica compatível com a complexidade do objeto.</w:t>
            </w:r>
          </w:p>
          <w:p w14:paraId="03C6987E" w14:textId="77777777" w:rsidR="00573E76" w:rsidRPr="00573E76" w:rsidRDefault="00573E76" w:rsidP="00573E76">
            <w:pPr>
              <w:jc w:val="both"/>
              <w:rPr>
                <w:rFonts w:ascii="Arial" w:hAnsi="Arial" w:cs="Arial"/>
                <w:bCs/>
              </w:rPr>
            </w:pPr>
          </w:p>
          <w:p w14:paraId="74D4C2D5" w14:textId="77777777" w:rsidR="00573E76" w:rsidRPr="00573E76" w:rsidRDefault="00573E76" w:rsidP="00573E76">
            <w:pPr>
              <w:jc w:val="both"/>
              <w:rPr>
                <w:rFonts w:ascii="Arial" w:hAnsi="Arial" w:cs="Arial"/>
                <w:bCs/>
              </w:rPr>
            </w:pPr>
            <w:r w:rsidRPr="00573E76">
              <w:rPr>
                <w:rFonts w:ascii="Arial" w:hAnsi="Arial" w:cs="Arial"/>
                <w:bCs/>
              </w:rPr>
              <w:t>Constatou-se que o mercado oferece soluções técnicas adequadas à necessidade da Administração, tais como sistemas de escoramento em estruturas metálicas ou em madeira estrutural, moduladas ou convencionais, cuja definição deverá ocorrer a partir de projeto técnico específico, considerando as características construtivas, o grau de comprometimento estrutural e a condição de bem histórico do imóvel.</w:t>
            </w:r>
          </w:p>
          <w:p w14:paraId="214353E6" w14:textId="77777777" w:rsidR="00573E76" w:rsidRPr="00573E76" w:rsidRDefault="00573E76" w:rsidP="00573E76">
            <w:pPr>
              <w:jc w:val="both"/>
              <w:rPr>
                <w:rFonts w:ascii="Arial" w:hAnsi="Arial" w:cs="Arial"/>
                <w:bCs/>
              </w:rPr>
            </w:pPr>
          </w:p>
          <w:p w14:paraId="2EF67566" w14:textId="313BEE34" w:rsidR="00573E76" w:rsidRPr="00573E76" w:rsidRDefault="00573E76" w:rsidP="00573E76">
            <w:pPr>
              <w:jc w:val="both"/>
              <w:rPr>
                <w:rFonts w:ascii="Arial" w:hAnsi="Arial" w:cs="Arial"/>
                <w:bCs/>
              </w:rPr>
            </w:pPr>
            <w:r w:rsidRPr="00573E76">
              <w:rPr>
                <w:rFonts w:ascii="Arial" w:hAnsi="Arial" w:cs="Arial"/>
                <w:bCs/>
              </w:rPr>
              <w:t>Verificou-se, ainda, que a contratação desses serviços é usualmente realizada de forma integrada, abrangendo, o fornecimento de materiais, a mão de obra especializada, a execução da obra e o acompanhamento técnico, o que se mostra compatível com a solução pretendida pela Administração.</w:t>
            </w:r>
          </w:p>
          <w:p w14:paraId="40029189" w14:textId="77777777" w:rsidR="00573E76" w:rsidRPr="00573E76" w:rsidRDefault="00573E76" w:rsidP="00573E76">
            <w:pPr>
              <w:jc w:val="both"/>
              <w:rPr>
                <w:rFonts w:ascii="Arial" w:hAnsi="Arial" w:cs="Arial"/>
                <w:bCs/>
              </w:rPr>
            </w:pPr>
          </w:p>
          <w:p w14:paraId="3D96198C" w14:textId="77777777" w:rsidR="00573E76" w:rsidRPr="00573E76" w:rsidRDefault="00573E76" w:rsidP="00573E76">
            <w:pPr>
              <w:jc w:val="both"/>
              <w:rPr>
                <w:rFonts w:ascii="Arial" w:hAnsi="Arial" w:cs="Arial"/>
                <w:bCs/>
              </w:rPr>
            </w:pPr>
            <w:r w:rsidRPr="00573E76">
              <w:rPr>
                <w:rFonts w:ascii="Arial" w:hAnsi="Arial" w:cs="Arial"/>
                <w:bCs/>
              </w:rPr>
              <w:t>Quanto à viabilidade da contratação, conclui-se que:</w:t>
            </w:r>
          </w:p>
          <w:p w14:paraId="425EF576" w14:textId="77777777" w:rsidR="00573E76" w:rsidRPr="00573E76" w:rsidRDefault="00573E76" w:rsidP="00573E76">
            <w:pPr>
              <w:jc w:val="both"/>
              <w:rPr>
                <w:rFonts w:ascii="Arial" w:hAnsi="Arial" w:cs="Arial"/>
                <w:bCs/>
              </w:rPr>
            </w:pPr>
          </w:p>
          <w:p w14:paraId="4FFB9565" w14:textId="77777777" w:rsidR="00573E76" w:rsidRPr="00573E76" w:rsidRDefault="00573E76" w:rsidP="00573E76">
            <w:pPr>
              <w:jc w:val="both"/>
              <w:rPr>
                <w:rFonts w:ascii="Arial" w:hAnsi="Arial" w:cs="Arial"/>
                <w:bCs/>
              </w:rPr>
            </w:pPr>
            <w:r w:rsidRPr="00573E76">
              <w:rPr>
                <w:rFonts w:ascii="Arial" w:hAnsi="Arial" w:cs="Arial"/>
                <w:bCs/>
              </w:rPr>
              <w:t>a solução pretendida é tecnicamente viável, diante da existência de métodos, materiais e profissionais capacitados disponíveis no mercado;</w:t>
            </w:r>
          </w:p>
          <w:p w14:paraId="019F2241" w14:textId="77777777" w:rsidR="00573E76" w:rsidRPr="00573E76" w:rsidRDefault="00573E76" w:rsidP="00573E76">
            <w:pPr>
              <w:jc w:val="both"/>
              <w:rPr>
                <w:rFonts w:ascii="Arial" w:hAnsi="Arial" w:cs="Arial"/>
                <w:bCs/>
              </w:rPr>
            </w:pPr>
          </w:p>
          <w:p w14:paraId="50F1D3EE" w14:textId="77777777" w:rsidR="00573E76" w:rsidRPr="00573E76" w:rsidRDefault="00573E76" w:rsidP="00573E76">
            <w:pPr>
              <w:jc w:val="both"/>
              <w:rPr>
                <w:rFonts w:ascii="Arial" w:hAnsi="Arial" w:cs="Arial"/>
                <w:bCs/>
              </w:rPr>
            </w:pPr>
            <w:r w:rsidRPr="00573E76">
              <w:rPr>
                <w:rFonts w:ascii="Arial" w:hAnsi="Arial" w:cs="Arial"/>
                <w:bCs/>
              </w:rPr>
              <w:t>a solução é economicamente viável, considerando que os serviços possuem parâmetros de mercado passíveis de pesquisa de preços e comparação de propostas;</w:t>
            </w:r>
          </w:p>
          <w:p w14:paraId="685C33C4" w14:textId="77777777" w:rsidR="00573E76" w:rsidRPr="00573E76" w:rsidRDefault="00573E76" w:rsidP="00573E76">
            <w:pPr>
              <w:jc w:val="both"/>
              <w:rPr>
                <w:rFonts w:ascii="Arial" w:hAnsi="Arial" w:cs="Arial"/>
                <w:bCs/>
              </w:rPr>
            </w:pPr>
          </w:p>
          <w:p w14:paraId="343AD77F" w14:textId="77777777" w:rsidR="00573E76" w:rsidRPr="00573E76" w:rsidRDefault="00573E76" w:rsidP="00573E76">
            <w:pPr>
              <w:jc w:val="both"/>
              <w:rPr>
                <w:rFonts w:ascii="Arial" w:hAnsi="Arial" w:cs="Arial"/>
                <w:bCs/>
              </w:rPr>
            </w:pPr>
            <w:r w:rsidRPr="00573E76">
              <w:rPr>
                <w:rFonts w:ascii="Arial" w:hAnsi="Arial" w:cs="Arial"/>
                <w:bCs/>
              </w:rPr>
              <w:t>a solução é juridicamente viável, uma vez que o objeto se enquadra como obra de engenharia, passível de contratação nos termos da Lei nº 14.133/2021;</w:t>
            </w:r>
          </w:p>
          <w:p w14:paraId="5069EF30" w14:textId="77777777" w:rsidR="00573E76" w:rsidRPr="00573E76" w:rsidRDefault="00573E76" w:rsidP="00573E76">
            <w:pPr>
              <w:jc w:val="both"/>
              <w:rPr>
                <w:rFonts w:ascii="Arial" w:hAnsi="Arial" w:cs="Arial"/>
                <w:bCs/>
              </w:rPr>
            </w:pPr>
          </w:p>
          <w:p w14:paraId="0B09EC4B" w14:textId="77777777" w:rsidR="00573E76" w:rsidRPr="00573E76" w:rsidRDefault="00573E76" w:rsidP="00573E76">
            <w:pPr>
              <w:jc w:val="both"/>
              <w:rPr>
                <w:rFonts w:ascii="Arial" w:hAnsi="Arial" w:cs="Arial"/>
                <w:bCs/>
              </w:rPr>
            </w:pPr>
            <w:r w:rsidRPr="00573E76">
              <w:rPr>
                <w:rFonts w:ascii="Arial" w:hAnsi="Arial" w:cs="Arial"/>
                <w:bCs/>
              </w:rPr>
              <w:t>a solução é operacionalmente viável, pois a Administração possui condições de fiscalizar a execução contratual, com apoio técnico adequado.</w:t>
            </w:r>
          </w:p>
          <w:p w14:paraId="16BAA349" w14:textId="77777777" w:rsidR="00573E76" w:rsidRPr="00573E76" w:rsidRDefault="00573E76" w:rsidP="00573E76">
            <w:pPr>
              <w:jc w:val="both"/>
              <w:rPr>
                <w:rFonts w:ascii="Arial" w:hAnsi="Arial" w:cs="Arial"/>
                <w:bCs/>
              </w:rPr>
            </w:pPr>
          </w:p>
          <w:p w14:paraId="07AEA9AB" w14:textId="48A0827F" w:rsidR="00F72342" w:rsidRDefault="00573E76" w:rsidP="00573E76">
            <w:pPr>
              <w:spacing w:line="276" w:lineRule="auto"/>
              <w:jc w:val="both"/>
              <w:rPr>
                <w:rFonts w:ascii="Arial" w:hAnsi="Arial" w:cs="Arial"/>
                <w:bCs/>
              </w:rPr>
            </w:pPr>
            <w:r w:rsidRPr="00573E76">
              <w:rPr>
                <w:rFonts w:ascii="Arial" w:hAnsi="Arial" w:cs="Arial"/>
                <w:bCs/>
              </w:rPr>
              <w:t xml:space="preserve">Dessa forma, o levantamento de mercado e a análise de viabilidade indicam que a contratação de empresa </w:t>
            </w:r>
            <w:r>
              <w:rPr>
                <w:rFonts w:ascii="Arial" w:hAnsi="Arial" w:cs="Arial"/>
                <w:bCs/>
              </w:rPr>
              <w:t xml:space="preserve">de </w:t>
            </w:r>
            <w:r w:rsidRPr="00573E76">
              <w:rPr>
                <w:rFonts w:ascii="Arial" w:hAnsi="Arial" w:cs="Arial"/>
                <w:bCs/>
              </w:rPr>
              <w:t>engenharia para execução do escoramento estrutural da Casa de Cultura de Dores de Guanhães/MG é plenamente viável, recomendável e adequada para o atendimento da necessidade identificada, assegurando a preservação do patrimônio cultural e a segurança coletiva.</w:t>
            </w:r>
          </w:p>
          <w:p w14:paraId="22240C3C" w14:textId="1116D72D" w:rsidR="00573E76" w:rsidRPr="009A5745" w:rsidRDefault="00573E76" w:rsidP="00573E76">
            <w:pPr>
              <w:spacing w:line="276" w:lineRule="auto"/>
              <w:ind w:left="114"/>
              <w:jc w:val="both"/>
              <w:rPr>
                <w:rFonts w:ascii="Arial" w:hAnsi="Arial" w:cs="Arial"/>
                <w:bCs/>
              </w:rPr>
            </w:pPr>
          </w:p>
        </w:tc>
      </w:tr>
      <w:tr w:rsidR="00F72342" w:rsidRPr="009A5745" w14:paraId="59C8A2F2" w14:textId="77777777" w:rsidTr="00A57CB7">
        <w:trPr>
          <w:trHeight w:val="1237"/>
        </w:trPr>
        <w:tc>
          <w:tcPr>
            <w:tcW w:w="2686" w:type="dxa"/>
            <w:tcBorders>
              <w:top w:val="single" w:sz="4" w:space="0" w:color="000000"/>
              <w:left w:val="single" w:sz="4" w:space="0" w:color="000000"/>
              <w:bottom w:val="single" w:sz="4" w:space="0" w:color="000000"/>
              <w:right w:val="single" w:sz="4" w:space="0" w:color="000000"/>
            </w:tcBorders>
            <w:vAlign w:val="center"/>
          </w:tcPr>
          <w:p w14:paraId="0BFD2A5C" w14:textId="77777777" w:rsidR="00F72342" w:rsidRPr="00573E76" w:rsidRDefault="00F72342" w:rsidP="00F72342">
            <w:pPr>
              <w:jc w:val="center"/>
              <w:rPr>
                <w:rFonts w:ascii="Arial" w:hAnsi="Arial" w:cs="Arial"/>
                <w:b/>
                <w:color w:val="auto"/>
                <w:sz w:val="24"/>
                <w:szCs w:val="24"/>
              </w:rPr>
            </w:pPr>
            <w:r w:rsidRPr="00573E76">
              <w:rPr>
                <w:rFonts w:ascii="Arial" w:hAnsi="Arial" w:cs="Arial"/>
                <w:b/>
                <w:color w:val="auto"/>
                <w:sz w:val="24"/>
                <w:szCs w:val="24"/>
              </w:rPr>
              <w:lastRenderedPageBreak/>
              <w:t>ESTIMATIVA DO VALOR DA CONTRATAÇÃO</w:t>
            </w:r>
          </w:p>
          <w:p w14:paraId="0A4EC9B1" w14:textId="77777777" w:rsidR="00F72342" w:rsidRPr="001A7745" w:rsidRDefault="00F72342" w:rsidP="00F72342">
            <w:pPr>
              <w:jc w:val="center"/>
              <w:rPr>
                <w:rFonts w:ascii="Arial" w:hAnsi="Arial" w:cs="Arial"/>
                <w:b/>
                <w:color w:val="auto"/>
                <w:sz w:val="24"/>
                <w:szCs w:val="24"/>
              </w:rPr>
            </w:pPr>
            <w:r w:rsidRPr="00573E76">
              <w:rPr>
                <w:rFonts w:ascii="Arial" w:hAnsi="Arial" w:cs="Arial"/>
                <w:bCs/>
                <w:color w:val="auto"/>
                <w:sz w:val="18"/>
                <w:szCs w:val="18"/>
              </w:rPr>
              <w:t>(Art. 18, §1º, VI, LF 14.133/21)</w:t>
            </w:r>
          </w:p>
        </w:tc>
        <w:tc>
          <w:tcPr>
            <w:tcW w:w="7334" w:type="dxa"/>
            <w:tcBorders>
              <w:top w:val="single" w:sz="4" w:space="0" w:color="000000"/>
              <w:left w:val="single" w:sz="4" w:space="0" w:color="000000"/>
              <w:bottom w:val="single" w:sz="4" w:space="0" w:color="000000"/>
              <w:right w:val="single" w:sz="4" w:space="0" w:color="000000"/>
            </w:tcBorders>
            <w:vAlign w:val="center"/>
          </w:tcPr>
          <w:p w14:paraId="0B9C3C9B" w14:textId="77777777" w:rsidR="00F72342" w:rsidRDefault="00F72342" w:rsidP="00F72342">
            <w:pPr>
              <w:pStyle w:val="PargrafodaLista"/>
              <w:widowControl w:val="0"/>
              <w:autoSpaceDE w:val="0"/>
              <w:autoSpaceDN w:val="0"/>
              <w:adjustRightInd w:val="0"/>
              <w:ind w:left="0"/>
              <w:jc w:val="both"/>
              <w:rPr>
                <w:rFonts w:ascii="Arial" w:hAnsi="Arial" w:cs="Arial"/>
                <w:b/>
              </w:rPr>
            </w:pPr>
          </w:p>
          <w:p w14:paraId="5CC71DC7" w14:textId="77777777" w:rsidR="00573E76" w:rsidRPr="00573E76" w:rsidRDefault="00573E76" w:rsidP="00573E76">
            <w:pPr>
              <w:ind w:left="1"/>
              <w:jc w:val="both"/>
              <w:rPr>
                <w:rFonts w:ascii="Arial" w:hAnsi="Arial" w:cs="Arial"/>
                <w:b/>
                <w:bCs/>
              </w:rPr>
            </w:pPr>
            <w:r w:rsidRPr="00573E76">
              <w:rPr>
                <w:rFonts w:ascii="Arial" w:hAnsi="Arial" w:cs="Arial"/>
                <w:b/>
              </w:rPr>
              <w:t xml:space="preserve">Valor (R$): </w:t>
            </w:r>
            <w:r w:rsidRPr="00573E76">
              <w:rPr>
                <w:rFonts w:ascii="Arial" w:hAnsi="Arial" w:cs="Arial"/>
                <w:b/>
                <w:bCs/>
              </w:rPr>
              <w:t>R$ 49.037,04</w:t>
            </w:r>
          </w:p>
          <w:p w14:paraId="5DCE4EC2" w14:textId="77777777" w:rsidR="00573E76" w:rsidRPr="00573E76" w:rsidRDefault="00573E76" w:rsidP="00573E76">
            <w:pPr>
              <w:ind w:left="1"/>
              <w:jc w:val="both"/>
              <w:rPr>
                <w:rFonts w:ascii="Arial" w:hAnsi="Arial" w:cs="Arial"/>
                <w:b/>
                <w:bCs/>
              </w:rPr>
            </w:pPr>
          </w:p>
          <w:p w14:paraId="4EB03ECB" w14:textId="77777777" w:rsidR="00573E76" w:rsidRPr="00573E76" w:rsidRDefault="00573E76" w:rsidP="00573E76">
            <w:pPr>
              <w:ind w:left="1"/>
              <w:jc w:val="both"/>
              <w:rPr>
                <w:rFonts w:ascii="Arial" w:hAnsi="Arial" w:cs="Arial"/>
              </w:rPr>
            </w:pPr>
            <w:r w:rsidRPr="00573E76">
              <w:rPr>
                <w:rFonts w:ascii="Arial" w:hAnsi="Arial" w:cs="Arial"/>
              </w:rPr>
              <w:t>O valor da contratação será de R$ 49.037,04 (quarenta e nove mil, trinta e sete reais e quatro centavos), apurado com base em planilha orçamentária elaborada conforme referenciais oficiais de custos de obras públicas.</w:t>
            </w:r>
          </w:p>
          <w:p w14:paraId="1C4D3A77" w14:textId="77777777" w:rsidR="00F72342" w:rsidRPr="009A5745" w:rsidRDefault="00F72342" w:rsidP="00F72342">
            <w:pPr>
              <w:jc w:val="both"/>
              <w:rPr>
                <w:rFonts w:ascii="Arial" w:hAnsi="Arial" w:cs="Arial"/>
                <w:bCs/>
              </w:rPr>
            </w:pPr>
          </w:p>
        </w:tc>
      </w:tr>
      <w:tr w:rsidR="00F72342" w:rsidRPr="009A5745" w14:paraId="40B3A462" w14:textId="77777777" w:rsidTr="00573E76">
        <w:trPr>
          <w:trHeight w:val="638"/>
        </w:trPr>
        <w:tc>
          <w:tcPr>
            <w:tcW w:w="2686" w:type="dxa"/>
            <w:tcBorders>
              <w:top w:val="single" w:sz="4" w:space="0" w:color="000000"/>
              <w:left w:val="single" w:sz="4" w:space="0" w:color="000000"/>
              <w:bottom w:val="single" w:sz="4" w:space="0" w:color="000000"/>
              <w:right w:val="single" w:sz="4" w:space="0" w:color="000000"/>
            </w:tcBorders>
            <w:vAlign w:val="center"/>
          </w:tcPr>
          <w:p w14:paraId="01201534" w14:textId="77777777" w:rsidR="00F72342" w:rsidRPr="00BA0996" w:rsidRDefault="00F72342" w:rsidP="00F72342">
            <w:pPr>
              <w:jc w:val="center"/>
              <w:rPr>
                <w:rFonts w:ascii="Arial" w:hAnsi="Arial" w:cs="Arial"/>
                <w:b/>
                <w:sz w:val="24"/>
                <w:szCs w:val="24"/>
              </w:rPr>
            </w:pPr>
            <w:r w:rsidRPr="00BA0996">
              <w:rPr>
                <w:rFonts w:ascii="Arial" w:hAnsi="Arial" w:cs="Arial"/>
                <w:b/>
                <w:sz w:val="24"/>
                <w:szCs w:val="24"/>
              </w:rPr>
              <w:t>DESCRIÇÃO DA SOLUÇÃO COMO UM TODO</w:t>
            </w:r>
          </w:p>
          <w:p w14:paraId="46DA25F6" w14:textId="77777777" w:rsidR="00F72342" w:rsidRPr="00880D7F" w:rsidRDefault="00F72342" w:rsidP="00F72342">
            <w:pPr>
              <w:jc w:val="center"/>
              <w:rPr>
                <w:rFonts w:ascii="Arial" w:hAnsi="Arial" w:cs="Arial"/>
                <w:b/>
                <w:sz w:val="24"/>
                <w:szCs w:val="24"/>
              </w:rPr>
            </w:pPr>
            <w:r w:rsidRPr="00BA0996">
              <w:rPr>
                <w:rFonts w:ascii="Arial" w:hAnsi="Arial" w:cs="Arial"/>
                <w:bCs/>
                <w:sz w:val="18"/>
                <w:szCs w:val="18"/>
              </w:rPr>
              <w:t>(Art. 18, §1º, VII, LF 14.133/21)</w:t>
            </w:r>
          </w:p>
        </w:tc>
        <w:tc>
          <w:tcPr>
            <w:tcW w:w="7334" w:type="dxa"/>
            <w:tcBorders>
              <w:top w:val="single" w:sz="4" w:space="0" w:color="000000"/>
              <w:left w:val="single" w:sz="4" w:space="0" w:color="000000"/>
              <w:bottom w:val="single" w:sz="4" w:space="0" w:color="000000"/>
              <w:right w:val="single" w:sz="4" w:space="0" w:color="000000"/>
            </w:tcBorders>
            <w:vAlign w:val="center"/>
          </w:tcPr>
          <w:p w14:paraId="0674A2CE" w14:textId="77777777" w:rsidR="004F63DA" w:rsidRDefault="004F63DA" w:rsidP="004F63DA">
            <w:pPr>
              <w:jc w:val="both"/>
              <w:rPr>
                <w:rFonts w:ascii="Arial" w:hAnsi="Arial" w:cs="Arial"/>
                <w:bCs/>
              </w:rPr>
            </w:pPr>
          </w:p>
          <w:p w14:paraId="5E2EFDE4" w14:textId="0B71A391" w:rsidR="00573E76" w:rsidRPr="00573E76" w:rsidRDefault="00573E76" w:rsidP="00573E76">
            <w:pPr>
              <w:jc w:val="both"/>
              <w:rPr>
                <w:rFonts w:ascii="Arial" w:hAnsi="Arial" w:cs="Arial"/>
                <w:bCs/>
              </w:rPr>
            </w:pPr>
            <w:r w:rsidRPr="00573E76">
              <w:rPr>
                <w:rFonts w:ascii="Arial" w:hAnsi="Arial" w:cs="Arial"/>
                <w:bCs/>
              </w:rPr>
              <w:t xml:space="preserve">A solução proposta para atendimento da necessidade identificada consiste na contratação de empresa </w:t>
            </w:r>
            <w:r>
              <w:rPr>
                <w:rFonts w:ascii="Arial" w:hAnsi="Arial" w:cs="Arial"/>
                <w:bCs/>
              </w:rPr>
              <w:t xml:space="preserve">de </w:t>
            </w:r>
            <w:r w:rsidRPr="00573E76">
              <w:rPr>
                <w:rFonts w:ascii="Arial" w:hAnsi="Arial" w:cs="Arial"/>
                <w:bCs/>
              </w:rPr>
              <w:t>engenharia especializada e</w:t>
            </w:r>
            <w:r>
              <w:rPr>
                <w:rFonts w:ascii="Arial" w:hAnsi="Arial" w:cs="Arial"/>
                <w:bCs/>
              </w:rPr>
              <w:t>m</w:t>
            </w:r>
            <w:r w:rsidRPr="00573E76">
              <w:rPr>
                <w:rFonts w:ascii="Arial" w:hAnsi="Arial" w:cs="Arial"/>
                <w:bCs/>
              </w:rPr>
              <w:t xml:space="preserve"> execução de obra de escoramento estrutural da Casa de Cultura de Dores de Guanhães/MG, como medida provisória de estabilização da edificação.</w:t>
            </w:r>
          </w:p>
          <w:p w14:paraId="4BCF0C9D" w14:textId="77777777" w:rsidR="00573E76" w:rsidRPr="00573E76" w:rsidRDefault="00573E76" w:rsidP="00573E76">
            <w:pPr>
              <w:jc w:val="both"/>
              <w:rPr>
                <w:rFonts w:ascii="Arial" w:hAnsi="Arial" w:cs="Arial"/>
                <w:bCs/>
              </w:rPr>
            </w:pPr>
          </w:p>
          <w:p w14:paraId="6123B561" w14:textId="219CAE4C" w:rsidR="00573E76" w:rsidRPr="00573E76" w:rsidRDefault="00573E76" w:rsidP="00573E76">
            <w:pPr>
              <w:jc w:val="both"/>
              <w:rPr>
                <w:rFonts w:ascii="Arial" w:hAnsi="Arial" w:cs="Arial"/>
                <w:bCs/>
              </w:rPr>
            </w:pPr>
            <w:r w:rsidRPr="00573E76">
              <w:rPr>
                <w:rFonts w:ascii="Arial" w:hAnsi="Arial" w:cs="Arial"/>
                <w:bCs/>
              </w:rPr>
              <w:t>A solução contempla, de forma integrada, todas as etapas necessárias à adequada execução do objeto, incluindo: fornecimento de materiais e equipamentos, mobilização de mão de obra especializada, execução dos serviços, acompanhamento técnico, bem como a adoção de medidas de segurança do trabalho e proteção do patrimônio histórico.</w:t>
            </w:r>
          </w:p>
          <w:p w14:paraId="31F23BFB" w14:textId="77777777" w:rsidR="00573E76" w:rsidRPr="00573E76" w:rsidRDefault="00573E76" w:rsidP="00573E76">
            <w:pPr>
              <w:jc w:val="both"/>
              <w:rPr>
                <w:rFonts w:ascii="Arial" w:hAnsi="Arial" w:cs="Arial"/>
                <w:bCs/>
              </w:rPr>
            </w:pPr>
          </w:p>
          <w:p w14:paraId="34F3DBAF" w14:textId="77777777" w:rsidR="00573E76" w:rsidRPr="00573E76" w:rsidRDefault="00573E76" w:rsidP="00573E76">
            <w:pPr>
              <w:jc w:val="both"/>
              <w:rPr>
                <w:rFonts w:ascii="Arial" w:hAnsi="Arial" w:cs="Arial"/>
                <w:bCs/>
              </w:rPr>
            </w:pPr>
            <w:r w:rsidRPr="00573E76">
              <w:rPr>
                <w:rFonts w:ascii="Arial" w:hAnsi="Arial" w:cs="Arial"/>
                <w:bCs/>
              </w:rPr>
              <w:t>O escoramento estrutural será projetado e executado em conformidade com as normas técnicas vigentes e boas práticas da engenharia, considerando as características construtivas do imóvel, o grau de comprometimento estrutural identificado e a necessidade de intervenções minimamente invasivas, de modo a preservar as características arquitetônicas e culturais da edificação.</w:t>
            </w:r>
          </w:p>
          <w:p w14:paraId="0A3F97B4" w14:textId="77777777" w:rsidR="00573E76" w:rsidRPr="00573E76" w:rsidRDefault="00573E76" w:rsidP="00573E76">
            <w:pPr>
              <w:jc w:val="both"/>
              <w:rPr>
                <w:rFonts w:ascii="Arial" w:hAnsi="Arial" w:cs="Arial"/>
                <w:bCs/>
              </w:rPr>
            </w:pPr>
          </w:p>
          <w:p w14:paraId="44AB80AC" w14:textId="77777777" w:rsidR="00573E76" w:rsidRPr="00573E76" w:rsidRDefault="00573E76" w:rsidP="00573E76">
            <w:pPr>
              <w:jc w:val="both"/>
              <w:rPr>
                <w:rFonts w:ascii="Arial" w:hAnsi="Arial" w:cs="Arial"/>
                <w:bCs/>
              </w:rPr>
            </w:pPr>
            <w:r w:rsidRPr="00573E76">
              <w:rPr>
                <w:rFonts w:ascii="Arial" w:hAnsi="Arial" w:cs="Arial"/>
                <w:bCs/>
              </w:rPr>
              <w:t>A solução prevê ainda a responsabilidade técnica integral da empresa contratada, com acompanhamento por profissional legalmente habilitado, devidamente registrado no conselho profissional competente, garantindo a segurança, a estabilidade provisória da edificação e a mitigação dos riscos existentes durante o período de vigência do escoramento.</w:t>
            </w:r>
          </w:p>
          <w:p w14:paraId="02742DBD" w14:textId="77777777" w:rsidR="00573E76" w:rsidRPr="00573E76" w:rsidRDefault="00573E76" w:rsidP="00573E76">
            <w:pPr>
              <w:jc w:val="both"/>
              <w:rPr>
                <w:rFonts w:ascii="Arial" w:hAnsi="Arial" w:cs="Arial"/>
                <w:bCs/>
              </w:rPr>
            </w:pPr>
          </w:p>
          <w:p w14:paraId="7277E084" w14:textId="64C62619" w:rsidR="00283F08" w:rsidRDefault="00573E76" w:rsidP="00573E76">
            <w:pPr>
              <w:jc w:val="both"/>
              <w:rPr>
                <w:rFonts w:ascii="Arial" w:hAnsi="Arial" w:cs="Arial"/>
                <w:bCs/>
              </w:rPr>
            </w:pPr>
            <w:r w:rsidRPr="00573E76">
              <w:rPr>
                <w:rFonts w:ascii="Arial" w:hAnsi="Arial" w:cs="Arial"/>
                <w:bCs/>
              </w:rPr>
              <w:t xml:space="preserve">Trata-se de solução tecnicamente adequada, viável e proporcional, que possibilita a contenção imediata dos riscos estruturais, a preservação do patrimônio cultural municipal </w:t>
            </w:r>
            <w:r>
              <w:rPr>
                <w:rFonts w:ascii="Arial" w:hAnsi="Arial" w:cs="Arial"/>
                <w:bCs/>
              </w:rPr>
              <w:t xml:space="preserve">e </w:t>
            </w:r>
            <w:r w:rsidRPr="00573E76">
              <w:rPr>
                <w:rFonts w:ascii="Arial" w:hAnsi="Arial" w:cs="Arial"/>
                <w:bCs/>
              </w:rPr>
              <w:t>do entorno, além de permitir que a Administração Pública disponha de tempo hábil para a definição e planejamento das intervenções definitivas de recuperação estrutural.</w:t>
            </w:r>
          </w:p>
          <w:p w14:paraId="49043009" w14:textId="3E0B6AAD" w:rsidR="00573E76" w:rsidRPr="00573E76" w:rsidRDefault="00573E76" w:rsidP="00573E76">
            <w:pPr>
              <w:rPr>
                <w:rFonts w:ascii="Arial" w:hAnsi="Arial" w:cs="Arial"/>
              </w:rPr>
            </w:pPr>
          </w:p>
        </w:tc>
      </w:tr>
      <w:tr w:rsidR="00F72342" w:rsidRPr="009A5745" w14:paraId="3BCB09D5" w14:textId="77777777" w:rsidTr="00A57CB7">
        <w:trPr>
          <w:trHeight w:val="520"/>
        </w:trPr>
        <w:tc>
          <w:tcPr>
            <w:tcW w:w="2686" w:type="dxa"/>
            <w:tcBorders>
              <w:top w:val="single" w:sz="4" w:space="0" w:color="000000"/>
              <w:left w:val="single" w:sz="4" w:space="0" w:color="000000"/>
              <w:bottom w:val="single" w:sz="4" w:space="0" w:color="000000"/>
              <w:right w:val="single" w:sz="4" w:space="0" w:color="000000"/>
            </w:tcBorders>
            <w:vAlign w:val="center"/>
          </w:tcPr>
          <w:p w14:paraId="46B618A5" w14:textId="77777777" w:rsidR="00F72342" w:rsidRPr="00C618FE" w:rsidRDefault="00F72342" w:rsidP="00F72342">
            <w:pPr>
              <w:jc w:val="center"/>
              <w:rPr>
                <w:rFonts w:ascii="Arial" w:hAnsi="Arial" w:cs="Arial"/>
                <w:b/>
                <w:sz w:val="24"/>
                <w:szCs w:val="24"/>
              </w:rPr>
            </w:pPr>
            <w:r w:rsidRPr="00C618FE">
              <w:rPr>
                <w:rFonts w:ascii="Arial" w:hAnsi="Arial" w:cs="Arial"/>
                <w:b/>
                <w:sz w:val="24"/>
                <w:szCs w:val="24"/>
              </w:rPr>
              <w:t xml:space="preserve">JUSTIFICATIVA PARA O PARCELAMENTO </w:t>
            </w:r>
            <w:r w:rsidRPr="00C618FE">
              <w:rPr>
                <w:rFonts w:ascii="Arial" w:hAnsi="Arial" w:cs="Arial"/>
                <w:b/>
                <w:sz w:val="24"/>
                <w:szCs w:val="24"/>
              </w:rPr>
              <w:lastRenderedPageBreak/>
              <w:t>OU NÃO DA CONTRATAÇÃO</w:t>
            </w:r>
          </w:p>
          <w:p w14:paraId="52DC5200" w14:textId="77777777" w:rsidR="00F72342" w:rsidRPr="00880D7F" w:rsidRDefault="00F72342" w:rsidP="00F72342">
            <w:pPr>
              <w:jc w:val="center"/>
              <w:rPr>
                <w:rFonts w:ascii="Arial" w:hAnsi="Arial" w:cs="Arial"/>
                <w:sz w:val="24"/>
                <w:szCs w:val="24"/>
              </w:rPr>
            </w:pPr>
            <w:r w:rsidRPr="00C618FE">
              <w:rPr>
                <w:rFonts w:ascii="Arial" w:hAnsi="Arial" w:cs="Arial"/>
                <w:bCs/>
                <w:sz w:val="18"/>
                <w:szCs w:val="18"/>
              </w:rPr>
              <w:t>(Art. 18, §1º, VIII, LF 14.133/21)</w:t>
            </w:r>
          </w:p>
        </w:tc>
        <w:tc>
          <w:tcPr>
            <w:tcW w:w="7334" w:type="dxa"/>
            <w:tcBorders>
              <w:top w:val="single" w:sz="4" w:space="0" w:color="000000"/>
              <w:left w:val="single" w:sz="4" w:space="0" w:color="000000"/>
              <w:bottom w:val="single" w:sz="4" w:space="0" w:color="000000"/>
              <w:right w:val="single" w:sz="4" w:space="0" w:color="000000"/>
            </w:tcBorders>
            <w:vAlign w:val="center"/>
          </w:tcPr>
          <w:p w14:paraId="1FB003DD" w14:textId="77777777" w:rsidR="00E93A9D" w:rsidRPr="00E93A9D" w:rsidRDefault="00E93A9D" w:rsidP="00E93A9D">
            <w:pPr>
              <w:pStyle w:val="Corpodetexto"/>
              <w:jc w:val="both"/>
              <w:rPr>
                <w:bCs/>
                <w:sz w:val="22"/>
                <w:szCs w:val="22"/>
                <w:lang w:val="pt-BR"/>
              </w:rPr>
            </w:pPr>
            <w:r w:rsidRPr="00E93A9D">
              <w:rPr>
                <w:bCs/>
                <w:sz w:val="22"/>
                <w:szCs w:val="22"/>
                <w:lang w:val="pt-BR"/>
              </w:rPr>
              <w:lastRenderedPageBreak/>
              <w:t xml:space="preserve">Nos termos do art. 40, §1º, da Lei nº 14.133/2021, avaliou-se a possibilidade de parcelamento da contratação, com vistas a ampliar a </w:t>
            </w:r>
            <w:r w:rsidRPr="00E93A9D">
              <w:rPr>
                <w:bCs/>
                <w:sz w:val="22"/>
                <w:szCs w:val="22"/>
                <w:lang w:val="pt-BR"/>
              </w:rPr>
              <w:lastRenderedPageBreak/>
              <w:t>competitividade e assegurar a obtenção da proposta mais vantajosa para a Administração Pública.</w:t>
            </w:r>
          </w:p>
          <w:p w14:paraId="3E90F054" w14:textId="77777777" w:rsidR="00E93A9D" w:rsidRPr="00E93A9D" w:rsidRDefault="00E93A9D" w:rsidP="00E93A9D">
            <w:pPr>
              <w:pStyle w:val="Corpodetexto"/>
              <w:jc w:val="both"/>
              <w:rPr>
                <w:bCs/>
                <w:sz w:val="22"/>
                <w:szCs w:val="22"/>
                <w:lang w:val="pt-BR"/>
              </w:rPr>
            </w:pPr>
          </w:p>
          <w:p w14:paraId="5960A573" w14:textId="77777777" w:rsidR="00E93A9D" w:rsidRPr="00E93A9D" w:rsidRDefault="00E93A9D" w:rsidP="00E93A9D">
            <w:pPr>
              <w:pStyle w:val="Corpodetexto"/>
              <w:jc w:val="both"/>
              <w:rPr>
                <w:bCs/>
                <w:sz w:val="22"/>
                <w:szCs w:val="22"/>
                <w:lang w:val="pt-BR"/>
              </w:rPr>
            </w:pPr>
            <w:r w:rsidRPr="00E93A9D">
              <w:rPr>
                <w:bCs/>
                <w:sz w:val="22"/>
                <w:szCs w:val="22"/>
                <w:lang w:val="pt-BR"/>
              </w:rPr>
              <w:t>Após análise técnica do objeto, conclui-se que não é tecnicamente recomendável o parcelamento da contratação, tendo em vista que os serviços de escoramento estrutural da Casa de Cultura de Dores de Guanhães/MG constituem um conjunto integrado e interdependente de atividades, cuja execução deve ocorrer de forma coordenada e contínua.</w:t>
            </w:r>
          </w:p>
          <w:p w14:paraId="6BB80BEF" w14:textId="77777777" w:rsidR="00E93A9D" w:rsidRPr="00E93A9D" w:rsidRDefault="00E93A9D" w:rsidP="00E93A9D">
            <w:pPr>
              <w:pStyle w:val="Corpodetexto"/>
              <w:jc w:val="both"/>
              <w:rPr>
                <w:bCs/>
                <w:sz w:val="22"/>
                <w:szCs w:val="22"/>
                <w:lang w:val="pt-BR"/>
              </w:rPr>
            </w:pPr>
          </w:p>
          <w:p w14:paraId="0EAEC3E4" w14:textId="58E68FB5" w:rsidR="00E93A9D" w:rsidRPr="00E93A9D" w:rsidRDefault="00E93A9D" w:rsidP="00E93A9D">
            <w:pPr>
              <w:pStyle w:val="Corpodetexto"/>
              <w:jc w:val="both"/>
              <w:rPr>
                <w:bCs/>
                <w:sz w:val="22"/>
                <w:szCs w:val="22"/>
                <w:lang w:val="pt-BR"/>
              </w:rPr>
            </w:pPr>
            <w:r>
              <w:rPr>
                <w:bCs/>
                <w:sz w:val="22"/>
                <w:szCs w:val="22"/>
                <w:lang w:val="pt-BR"/>
              </w:rPr>
              <w:t>O</w:t>
            </w:r>
            <w:r w:rsidRPr="00E93A9D">
              <w:rPr>
                <w:bCs/>
                <w:sz w:val="22"/>
                <w:szCs w:val="22"/>
                <w:lang w:val="pt-BR"/>
              </w:rPr>
              <w:t xml:space="preserve"> fornecimento de materiais, a execução do escoramento e o acompanhamento técnico estão intrinsecamente relacionados, sendo imprescindível que estejam sob a responsabilidade de uma única empresa, a fim de garantir a compatibilidade das soluções adotadas, a segurança estrutural da edificação e a responsabilização técnica integral pelo objeto contratado.</w:t>
            </w:r>
          </w:p>
          <w:p w14:paraId="619DC33D" w14:textId="77777777" w:rsidR="00E93A9D" w:rsidRPr="00E93A9D" w:rsidRDefault="00E93A9D" w:rsidP="00E93A9D">
            <w:pPr>
              <w:pStyle w:val="Corpodetexto"/>
              <w:jc w:val="both"/>
              <w:rPr>
                <w:bCs/>
                <w:sz w:val="22"/>
                <w:szCs w:val="22"/>
                <w:lang w:val="pt-BR"/>
              </w:rPr>
            </w:pPr>
          </w:p>
          <w:p w14:paraId="7C57EAF3" w14:textId="77777777" w:rsidR="00E93A9D" w:rsidRPr="00E93A9D" w:rsidRDefault="00E93A9D" w:rsidP="00E93A9D">
            <w:pPr>
              <w:pStyle w:val="Corpodetexto"/>
              <w:jc w:val="both"/>
              <w:rPr>
                <w:bCs/>
                <w:sz w:val="22"/>
                <w:szCs w:val="22"/>
                <w:lang w:val="pt-BR"/>
              </w:rPr>
            </w:pPr>
            <w:r w:rsidRPr="00E93A9D">
              <w:rPr>
                <w:bCs/>
                <w:sz w:val="22"/>
                <w:szCs w:val="22"/>
                <w:lang w:val="pt-BR"/>
              </w:rPr>
              <w:t>O parcelamento da contratação poderia comprometer a eficiência da execução, gerar riscos à estabilidade da edificação, dificultar a gestão contratual e a fiscalização dos serviços, além de aumentar a possibilidade de conflitos técnicos e de responsabilidade entre diferentes contratados, o que se mostra incompatível com a natureza emergencial e especializada da intervenção.</w:t>
            </w:r>
          </w:p>
          <w:p w14:paraId="53DD6CC7" w14:textId="77777777" w:rsidR="00E93A9D" w:rsidRPr="00E93A9D" w:rsidRDefault="00E93A9D" w:rsidP="00E93A9D">
            <w:pPr>
              <w:pStyle w:val="Corpodetexto"/>
              <w:jc w:val="both"/>
              <w:rPr>
                <w:bCs/>
                <w:sz w:val="22"/>
                <w:szCs w:val="22"/>
                <w:lang w:val="pt-BR"/>
              </w:rPr>
            </w:pPr>
          </w:p>
          <w:p w14:paraId="70A2FBE9" w14:textId="77777777" w:rsidR="00E93A9D" w:rsidRPr="00E93A9D" w:rsidRDefault="00E93A9D" w:rsidP="00E93A9D">
            <w:pPr>
              <w:pStyle w:val="Corpodetexto"/>
              <w:jc w:val="both"/>
              <w:rPr>
                <w:bCs/>
                <w:sz w:val="22"/>
                <w:szCs w:val="22"/>
                <w:lang w:val="pt-BR"/>
              </w:rPr>
            </w:pPr>
            <w:r w:rsidRPr="00E93A9D">
              <w:rPr>
                <w:bCs/>
                <w:sz w:val="22"/>
                <w:szCs w:val="22"/>
                <w:lang w:val="pt-BR"/>
              </w:rPr>
              <w:t>Ademais, considerando a especificidade técnica do objeto, a necessidade de intervenções minimamente invasivas em bem de valor histórico e a urgência na adoção das medidas de estabilização, a contratação de forma integrada revela-se a solução mais adequada e segura para o atendimento do interesse público.</w:t>
            </w:r>
          </w:p>
          <w:p w14:paraId="37A70FE2" w14:textId="77777777" w:rsidR="00E93A9D" w:rsidRPr="00E93A9D" w:rsidRDefault="00E93A9D" w:rsidP="00E93A9D">
            <w:pPr>
              <w:pStyle w:val="Corpodetexto"/>
              <w:jc w:val="both"/>
              <w:rPr>
                <w:bCs/>
                <w:sz w:val="22"/>
                <w:szCs w:val="22"/>
                <w:lang w:val="pt-BR"/>
              </w:rPr>
            </w:pPr>
          </w:p>
          <w:p w14:paraId="18646DA8" w14:textId="77777777" w:rsidR="001466BF" w:rsidRDefault="00E93A9D" w:rsidP="00E93A9D">
            <w:pPr>
              <w:pStyle w:val="Corpodetexto"/>
              <w:jc w:val="both"/>
              <w:rPr>
                <w:bCs/>
                <w:sz w:val="22"/>
                <w:szCs w:val="22"/>
                <w:lang w:val="pt-BR"/>
              </w:rPr>
            </w:pPr>
            <w:r w:rsidRPr="00E93A9D">
              <w:rPr>
                <w:bCs/>
                <w:sz w:val="22"/>
                <w:szCs w:val="22"/>
                <w:lang w:val="pt-BR"/>
              </w:rPr>
              <w:t>Dessa forma, justifica-se a não adoção do parcelamento da contratação, por razões técnicas, operacionais e de segurança, restando atendidos os princípios da eficiência, economicidade, planejamento e interesse público, conforme preconizado pela Lei nº 14.133/2021.</w:t>
            </w:r>
          </w:p>
          <w:p w14:paraId="69429E98" w14:textId="1F191CDB" w:rsidR="00E93A9D" w:rsidRPr="009A5745" w:rsidRDefault="00E93A9D" w:rsidP="00E93A9D">
            <w:pPr>
              <w:pStyle w:val="Corpodetexto"/>
              <w:jc w:val="both"/>
              <w:rPr>
                <w:bCs/>
                <w:sz w:val="22"/>
                <w:szCs w:val="22"/>
              </w:rPr>
            </w:pPr>
          </w:p>
        </w:tc>
      </w:tr>
      <w:tr w:rsidR="00F72342" w:rsidRPr="009A5745" w14:paraId="321F9931" w14:textId="77777777" w:rsidTr="00A57CB7">
        <w:trPr>
          <w:trHeight w:val="528"/>
        </w:trPr>
        <w:tc>
          <w:tcPr>
            <w:tcW w:w="2686" w:type="dxa"/>
            <w:tcBorders>
              <w:top w:val="single" w:sz="4" w:space="0" w:color="000000"/>
              <w:left w:val="single" w:sz="4" w:space="0" w:color="000000"/>
              <w:bottom w:val="single" w:sz="4" w:space="0" w:color="000000"/>
              <w:right w:val="single" w:sz="4" w:space="0" w:color="000000"/>
            </w:tcBorders>
            <w:vAlign w:val="center"/>
          </w:tcPr>
          <w:p w14:paraId="7744F755" w14:textId="77777777" w:rsidR="00F72342" w:rsidRPr="00C9378A" w:rsidRDefault="00F72342" w:rsidP="00F72342">
            <w:pPr>
              <w:jc w:val="center"/>
              <w:rPr>
                <w:rFonts w:ascii="Arial" w:hAnsi="Arial" w:cs="Arial"/>
                <w:b/>
                <w:sz w:val="24"/>
                <w:szCs w:val="24"/>
              </w:rPr>
            </w:pPr>
            <w:r w:rsidRPr="00C9378A">
              <w:rPr>
                <w:rFonts w:ascii="Arial" w:hAnsi="Arial" w:cs="Arial"/>
                <w:b/>
                <w:sz w:val="24"/>
                <w:szCs w:val="24"/>
              </w:rPr>
              <w:lastRenderedPageBreak/>
              <w:t>DEMONSTRATIVO DOS RESULTADOS PRETENDIDOS</w:t>
            </w:r>
          </w:p>
          <w:p w14:paraId="2BD1789B" w14:textId="77777777" w:rsidR="00F72342" w:rsidRPr="00880D7F" w:rsidRDefault="00F72342" w:rsidP="00F72342">
            <w:pPr>
              <w:jc w:val="center"/>
              <w:rPr>
                <w:rFonts w:ascii="Arial" w:hAnsi="Arial" w:cs="Arial"/>
                <w:b/>
                <w:sz w:val="24"/>
                <w:szCs w:val="24"/>
              </w:rPr>
            </w:pPr>
            <w:r w:rsidRPr="00C9378A">
              <w:rPr>
                <w:rFonts w:ascii="Arial" w:hAnsi="Arial" w:cs="Arial"/>
                <w:bCs/>
                <w:sz w:val="18"/>
                <w:szCs w:val="18"/>
              </w:rPr>
              <w:t>(Art. 18, §1º, IX, LF 14.133/21)</w:t>
            </w:r>
          </w:p>
        </w:tc>
        <w:tc>
          <w:tcPr>
            <w:tcW w:w="7334" w:type="dxa"/>
            <w:tcBorders>
              <w:top w:val="single" w:sz="4" w:space="0" w:color="000000"/>
              <w:left w:val="single" w:sz="4" w:space="0" w:color="000000"/>
              <w:bottom w:val="single" w:sz="4" w:space="0" w:color="000000"/>
              <w:right w:val="single" w:sz="4" w:space="0" w:color="000000"/>
            </w:tcBorders>
            <w:vAlign w:val="center"/>
          </w:tcPr>
          <w:p w14:paraId="749933D4" w14:textId="77777777" w:rsidR="00D04DA5" w:rsidRDefault="00D04DA5" w:rsidP="00D04DA5">
            <w:pPr>
              <w:jc w:val="both"/>
              <w:rPr>
                <w:rFonts w:ascii="Arial" w:eastAsia="Arial" w:hAnsi="Arial" w:cs="Arial"/>
                <w:bCs/>
                <w:color w:val="auto"/>
                <w:kern w:val="0"/>
                <w:lang w:eastAsia="en-US"/>
              </w:rPr>
            </w:pPr>
          </w:p>
          <w:p w14:paraId="0021505E" w14:textId="77777777" w:rsidR="00E93A9D" w:rsidRPr="00E93A9D" w:rsidRDefault="00E93A9D" w:rsidP="00E93A9D">
            <w:pPr>
              <w:jc w:val="both"/>
              <w:rPr>
                <w:rFonts w:ascii="Arial" w:eastAsia="Arial" w:hAnsi="Arial" w:cs="Arial"/>
                <w:bCs/>
                <w:color w:val="auto"/>
                <w:kern w:val="0"/>
                <w:lang w:eastAsia="en-US"/>
              </w:rPr>
            </w:pPr>
            <w:r w:rsidRPr="00E93A9D">
              <w:rPr>
                <w:rFonts w:ascii="Arial" w:eastAsia="Arial" w:hAnsi="Arial" w:cs="Arial"/>
                <w:bCs/>
                <w:color w:val="auto"/>
                <w:kern w:val="0"/>
                <w:lang w:eastAsia="en-US"/>
              </w:rPr>
              <w:t>Com a contratação de empresa especializada em engenharia para execução do escoramento estrutural da Casa de Cultura de Dores de Guanhães/MG, a Administração Pública pretende alcançar os seguintes resultados:</w:t>
            </w:r>
          </w:p>
          <w:p w14:paraId="1914D176" w14:textId="77777777" w:rsidR="00E93A9D" w:rsidRPr="00E93A9D" w:rsidRDefault="00E93A9D" w:rsidP="00E93A9D">
            <w:pPr>
              <w:jc w:val="both"/>
              <w:rPr>
                <w:rFonts w:ascii="Arial" w:eastAsia="Arial" w:hAnsi="Arial" w:cs="Arial"/>
                <w:bCs/>
                <w:color w:val="auto"/>
                <w:kern w:val="0"/>
                <w:lang w:eastAsia="en-US"/>
              </w:rPr>
            </w:pPr>
          </w:p>
          <w:p w14:paraId="4EB44EE5" w14:textId="271144E3" w:rsidR="00E93A9D" w:rsidRPr="00E93A9D" w:rsidRDefault="00E93A9D" w:rsidP="00E93A9D">
            <w:pPr>
              <w:jc w:val="both"/>
              <w:rPr>
                <w:rFonts w:ascii="Arial" w:eastAsia="Arial" w:hAnsi="Arial" w:cs="Arial"/>
                <w:bCs/>
                <w:color w:val="auto"/>
                <w:kern w:val="0"/>
                <w:lang w:eastAsia="en-US"/>
              </w:rPr>
            </w:pPr>
            <w:r w:rsidRPr="00E93A9D">
              <w:rPr>
                <w:rFonts w:ascii="Arial" w:eastAsia="Arial" w:hAnsi="Arial" w:cs="Arial"/>
                <w:bCs/>
                <w:color w:val="auto"/>
                <w:kern w:val="0"/>
                <w:lang w:eastAsia="en-US"/>
              </w:rPr>
              <w:t xml:space="preserve">Garantia da segurança estrutural provisória da edificação, mitigando riscos de colapso parcial ou total e assegurando a integridade física </w:t>
            </w:r>
            <w:r>
              <w:rPr>
                <w:rFonts w:ascii="Arial" w:eastAsia="Arial" w:hAnsi="Arial" w:cs="Arial"/>
                <w:bCs/>
                <w:color w:val="auto"/>
                <w:kern w:val="0"/>
                <w:lang w:eastAsia="en-US"/>
              </w:rPr>
              <w:t xml:space="preserve">de pessoas </w:t>
            </w:r>
            <w:r w:rsidRPr="00E93A9D">
              <w:rPr>
                <w:rFonts w:ascii="Arial" w:eastAsia="Arial" w:hAnsi="Arial" w:cs="Arial"/>
                <w:bCs/>
                <w:color w:val="auto"/>
                <w:kern w:val="0"/>
                <w:lang w:eastAsia="en-US"/>
              </w:rPr>
              <w:t>e do entorno;</w:t>
            </w:r>
          </w:p>
          <w:p w14:paraId="764383C8" w14:textId="77777777" w:rsidR="00E93A9D" w:rsidRPr="00E93A9D" w:rsidRDefault="00E93A9D" w:rsidP="00E93A9D">
            <w:pPr>
              <w:jc w:val="both"/>
              <w:rPr>
                <w:rFonts w:ascii="Arial" w:eastAsia="Arial" w:hAnsi="Arial" w:cs="Arial"/>
                <w:bCs/>
                <w:color w:val="auto"/>
                <w:kern w:val="0"/>
                <w:lang w:eastAsia="en-US"/>
              </w:rPr>
            </w:pPr>
          </w:p>
          <w:p w14:paraId="172384D9" w14:textId="71380E75" w:rsidR="00E93A9D" w:rsidRPr="00E93A9D" w:rsidRDefault="00E93A9D" w:rsidP="00E93A9D">
            <w:pPr>
              <w:jc w:val="both"/>
              <w:rPr>
                <w:rFonts w:ascii="Arial" w:eastAsia="Arial" w:hAnsi="Arial" w:cs="Arial"/>
                <w:bCs/>
                <w:color w:val="auto"/>
                <w:kern w:val="0"/>
                <w:lang w:eastAsia="en-US"/>
              </w:rPr>
            </w:pPr>
            <w:r w:rsidRPr="00E93A9D">
              <w:rPr>
                <w:rFonts w:ascii="Arial" w:eastAsia="Arial" w:hAnsi="Arial" w:cs="Arial"/>
                <w:bCs/>
                <w:color w:val="auto"/>
                <w:kern w:val="0"/>
                <w:lang w:eastAsia="en-US"/>
              </w:rPr>
              <w:t>Estabilização imediata do imóvel, prevenindo o agravamento das patologias estruturais existentes até a definição e execução de solução definitiva;</w:t>
            </w:r>
          </w:p>
          <w:p w14:paraId="48AC2F9B" w14:textId="77777777" w:rsidR="00E93A9D" w:rsidRPr="00E93A9D" w:rsidRDefault="00E93A9D" w:rsidP="00E93A9D">
            <w:pPr>
              <w:jc w:val="both"/>
              <w:rPr>
                <w:rFonts w:ascii="Arial" w:eastAsia="Arial" w:hAnsi="Arial" w:cs="Arial"/>
                <w:bCs/>
                <w:color w:val="auto"/>
                <w:kern w:val="0"/>
                <w:lang w:eastAsia="en-US"/>
              </w:rPr>
            </w:pPr>
          </w:p>
          <w:p w14:paraId="10AB1EAF" w14:textId="77777777" w:rsidR="00E93A9D" w:rsidRPr="00E93A9D" w:rsidRDefault="00E93A9D" w:rsidP="00E93A9D">
            <w:pPr>
              <w:jc w:val="both"/>
              <w:rPr>
                <w:rFonts w:ascii="Arial" w:eastAsia="Arial" w:hAnsi="Arial" w:cs="Arial"/>
                <w:bCs/>
                <w:color w:val="auto"/>
                <w:kern w:val="0"/>
                <w:lang w:eastAsia="en-US"/>
              </w:rPr>
            </w:pPr>
            <w:r w:rsidRPr="00E93A9D">
              <w:rPr>
                <w:rFonts w:ascii="Arial" w:eastAsia="Arial" w:hAnsi="Arial" w:cs="Arial"/>
                <w:bCs/>
                <w:color w:val="auto"/>
                <w:kern w:val="0"/>
                <w:lang w:eastAsia="en-US"/>
              </w:rPr>
              <w:t>Preservação do patrimônio histórico-cultural municipal, evitando a perda ou deterioração irreversível de bem de relevante valor cultural e social para a comunidade;</w:t>
            </w:r>
          </w:p>
          <w:p w14:paraId="0FC4DD18" w14:textId="77777777" w:rsidR="00E93A9D" w:rsidRPr="00E93A9D" w:rsidRDefault="00E93A9D" w:rsidP="00E93A9D">
            <w:pPr>
              <w:jc w:val="both"/>
              <w:rPr>
                <w:rFonts w:ascii="Arial" w:eastAsia="Arial" w:hAnsi="Arial" w:cs="Arial"/>
                <w:bCs/>
                <w:color w:val="auto"/>
                <w:kern w:val="0"/>
                <w:lang w:eastAsia="en-US"/>
              </w:rPr>
            </w:pPr>
          </w:p>
          <w:p w14:paraId="0E629A11" w14:textId="77777777" w:rsidR="00E93A9D" w:rsidRPr="00E93A9D" w:rsidRDefault="00E93A9D" w:rsidP="00E93A9D">
            <w:pPr>
              <w:jc w:val="both"/>
              <w:rPr>
                <w:rFonts w:ascii="Arial" w:eastAsia="Arial" w:hAnsi="Arial" w:cs="Arial"/>
                <w:bCs/>
                <w:color w:val="auto"/>
                <w:kern w:val="0"/>
                <w:lang w:eastAsia="en-US"/>
              </w:rPr>
            </w:pPr>
            <w:r w:rsidRPr="00E93A9D">
              <w:rPr>
                <w:rFonts w:ascii="Arial" w:eastAsia="Arial" w:hAnsi="Arial" w:cs="Arial"/>
                <w:bCs/>
                <w:color w:val="auto"/>
                <w:kern w:val="0"/>
                <w:lang w:eastAsia="en-US"/>
              </w:rPr>
              <w:lastRenderedPageBreak/>
              <w:t>Atendimento às normas técnicas e legais vigentes, assegurando que os serviços sejam executados por empresa especializada, com responsabilidade técnica formalmente registrada;</w:t>
            </w:r>
          </w:p>
          <w:p w14:paraId="77BD486D" w14:textId="77777777" w:rsidR="00E93A9D" w:rsidRPr="00E93A9D" w:rsidRDefault="00E93A9D" w:rsidP="00E93A9D">
            <w:pPr>
              <w:jc w:val="both"/>
              <w:rPr>
                <w:rFonts w:ascii="Arial" w:eastAsia="Arial" w:hAnsi="Arial" w:cs="Arial"/>
                <w:bCs/>
                <w:color w:val="auto"/>
                <w:kern w:val="0"/>
                <w:lang w:eastAsia="en-US"/>
              </w:rPr>
            </w:pPr>
          </w:p>
          <w:p w14:paraId="33907E07" w14:textId="77777777" w:rsidR="00E93A9D" w:rsidRPr="00E93A9D" w:rsidRDefault="00E93A9D" w:rsidP="00E93A9D">
            <w:pPr>
              <w:jc w:val="both"/>
              <w:rPr>
                <w:rFonts w:ascii="Arial" w:eastAsia="Arial" w:hAnsi="Arial" w:cs="Arial"/>
                <w:bCs/>
                <w:color w:val="auto"/>
                <w:kern w:val="0"/>
                <w:lang w:eastAsia="en-US"/>
              </w:rPr>
            </w:pPr>
            <w:r w:rsidRPr="00E93A9D">
              <w:rPr>
                <w:rFonts w:ascii="Arial" w:eastAsia="Arial" w:hAnsi="Arial" w:cs="Arial"/>
                <w:bCs/>
                <w:color w:val="auto"/>
                <w:kern w:val="0"/>
                <w:lang w:eastAsia="en-US"/>
              </w:rPr>
              <w:t>Redução de riscos administrativos, civis e legais, decorrentes de eventual omissão do Poder Público na adoção de medidas preventivas de segurança e preservação do patrimônio;</w:t>
            </w:r>
          </w:p>
          <w:p w14:paraId="493F92E8" w14:textId="77777777" w:rsidR="00E93A9D" w:rsidRPr="00E93A9D" w:rsidRDefault="00E93A9D" w:rsidP="00E93A9D">
            <w:pPr>
              <w:jc w:val="both"/>
              <w:rPr>
                <w:rFonts w:ascii="Arial" w:eastAsia="Arial" w:hAnsi="Arial" w:cs="Arial"/>
                <w:bCs/>
                <w:color w:val="auto"/>
                <w:kern w:val="0"/>
                <w:lang w:eastAsia="en-US"/>
              </w:rPr>
            </w:pPr>
          </w:p>
          <w:p w14:paraId="26F3A93F" w14:textId="77777777" w:rsidR="00E93A9D" w:rsidRPr="00E93A9D" w:rsidRDefault="00E93A9D" w:rsidP="00E93A9D">
            <w:pPr>
              <w:jc w:val="both"/>
              <w:rPr>
                <w:rFonts w:ascii="Arial" w:eastAsia="Arial" w:hAnsi="Arial" w:cs="Arial"/>
                <w:bCs/>
                <w:color w:val="auto"/>
                <w:kern w:val="0"/>
                <w:lang w:eastAsia="en-US"/>
              </w:rPr>
            </w:pPr>
            <w:r w:rsidRPr="00E93A9D">
              <w:rPr>
                <w:rFonts w:ascii="Arial" w:eastAsia="Arial" w:hAnsi="Arial" w:cs="Arial"/>
                <w:bCs/>
                <w:color w:val="auto"/>
                <w:kern w:val="0"/>
                <w:lang w:eastAsia="en-US"/>
              </w:rPr>
              <w:t>Eficiência na gestão pública, por meio da contratação de solução técnica adequada, integrada e proporcional à necessidade identificada;</w:t>
            </w:r>
          </w:p>
          <w:p w14:paraId="6CB09CFE" w14:textId="77777777" w:rsidR="00E93A9D" w:rsidRPr="00E93A9D" w:rsidRDefault="00E93A9D" w:rsidP="00E93A9D">
            <w:pPr>
              <w:jc w:val="both"/>
              <w:rPr>
                <w:rFonts w:ascii="Arial" w:eastAsia="Arial" w:hAnsi="Arial" w:cs="Arial"/>
                <w:bCs/>
                <w:color w:val="auto"/>
                <w:kern w:val="0"/>
                <w:lang w:eastAsia="en-US"/>
              </w:rPr>
            </w:pPr>
          </w:p>
          <w:p w14:paraId="4E83A493" w14:textId="32D1A53B" w:rsidR="00E93A9D" w:rsidRPr="00E93A9D" w:rsidRDefault="00E93A9D" w:rsidP="00E93A9D">
            <w:pPr>
              <w:jc w:val="both"/>
              <w:rPr>
                <w:rFonts w:ascii="Arial" w:eastAsia="Arial" w:hAnsi="Arial" w:cs="Arial"/>
                <w:bCs/>
                <w:color w:val="auto"/>
                <w:kern w:val="0"/>
                <w:lang w:eastAsia="en-US"/>
              </w:rPr>
            </w:pPr>
            <w:r w:rsidRPr="00E93A9D">
              <w:rPr>
                <w:rFonts w:ascii="Arial" w:eastAsia="Arial" w:hAnsi="Arial" w:cs="Arial"/>
                <w:bCs/>
                <w:color w:val="auto"/>
                <w:kern w:val="0"/>
                <w:lang w:eastAsia="en-US"/>
              </w:rPr>
              <w:t>Criação de condições seguras para o planejamento futuro, possibilitando que a Administração disponha de tempo hábil para elaboração e execução do projeto definitivo da edificação.</w:t>
            </w:r>
          </w:p>
          <w:p w14:paraId="2B4D6F40" w14:textId="77777777" w:rsidR="00E93A9D" w:rsidRPr="00E93A9D" w:rsidRDefault="00E93A9D" w:rsidP="00E93A9D">
            <w:pPr>
              <w:jc w:val="both"/>
              <w:rPr>
                <w:rFonts w:ascii="Arial" w:eastAsia="Arial" w:hAnsi="Arial" w:cs="Arial"/>
                <w:bCs/>
                <w:color w:val="auto"/>
                <w:kern w:val="0"/>
                <w:lang w:eastAsia="en-US"/>
              </w:rPr>
            </w:pPr>
          </w:p>
          <w:p w14:paraId="47FD3F38" w14:textId="54B1A78A" w:rsidR="00BE138E" w:rsidRPr="00BE138E" w:rsidRDefault="00E93A9D" w:rsidP="00E93A9D">
            <w:pPr>
              <w:jc w:val="both"/>
              <w:rPr>
                <w:rFonts w:ascii="Arial" w:eastAsia="Arial" w:hAnsi="Arial" w:cs="Arial"/>
                <w:bCs/>
                <w:color w:val="auto"/>
                <w:kern w:val="0"/>
                <w:lang w:eastAsia="en-US"/>
              </w:rPr>
            </w:pPr>
            <w:r w:rsidRPr="00E93A9D">
              <w:rPr>
                <w:rFonts w:ascii="Arial" w:eastAsia="Arial" w:hAnsi="Arial" w:cs="Arial"/>
                <w:bCs/>
                <w:color w:val="auto"/>
                <w:kern w:val="0"/>
                <w:lang w:eastAsia="en-US"/>
              </w:rPr>
              <w:t>Dessa forma, os resultados pretendidos estão alinhados ao interesse público, à proteção do patrimônio cultural e à promoção da segurança coletiva, atendendo aos princípios da eficiência, prevenção de riscos e boa governança previstos na Lei nº 14.133/2021.</w:t>
            </w:r>
          </w:p>
          <w:p w14:paraId="3DCB0F88" w14:textId="22949C3F" w:rsidR="00013F0B" w:rsidRPr="00FD20DE" w:rsidRDefault="00013F0B" w:rsidP="008A3096">
            <w:pPr>
              <w:jc w:val="both"/>
              <w:rPr>
                <w:rFonts w:ascii="Arial" w:hAnsi="Arial" w:cs="Arial"/>
                <w:bCs/>
              </w:rPr>
            </w:pPr>
          </w:p>
        </w:tc>
      </w:tr>
      <w:tr w:rsidR="00F72342" w:rsidRPr="009A5745" w14:paraId="54208DE8" w14:textId="77777777" w:rsidTr="00A57CB7">
        <w:trPr>
          <w:trHeight w:val="528"/>
        </w:trPr>
        <w:tc>
          <w:tcPr>
            <w:tcW w:w="2686" w:type="dxa"/>
            <w:tcBorders>
              <w:top w:val="single" w:sz="4" w:space="0" w:color="000000"/>
              <w:left w:val="single" w:sz="4" w:space="0" w:color="000000"/>
              <w:bottom w:val="single" w:sz="4" w:space="0" w:color="000000"/>
              <w:right w:val="single" w:sz="4" w:space="0" w:color="000000"/>
            </w:tcBorders>
            <w:vAlign w:val="center"/>
          </w:tcPr>
          <w:p w14:paraId="0144BCE7" w14:textId="77777777" w:rsidR="00F72342" w:rsidRPr="00880D7F" w:rsidRDefault="00F72342" w:rsidP="00F72342">
            <w:pPr>
              <w:jc w:val="center"/>
              <w:rPr>
                <w:rFonts w:ascii="Arial" w:hAnsi="Arial" w:cs="Arial"/>
                <w:b/>
                <w:sz w:val="24"/>
                <w:szCs w:val="24"/>
              </w:rPr>
            </w:pPr>
            <w:r w:rsidRPr="00880D7F">
              <w:rPr>
                <w:rFonts w:ascii="Arial" w:hAnsi="Arial" w:cs="Arial"/>
                <w:b/>
                <w:sz w:val="24"/>
                <w:szCs w:val="24"/>
              </w:rPr>
              <w:lastRenderedPageBreak/>
              <w:t>PROVIDÊNCIAS A SEREM TOMADAS PELA ADMINISTRAÇÃO ANTES DO CONTRATO</w:t>
            </w:r>
          </w:p>
          <w:p w14:paraId="450FA410" w14:textId="77777777" w:rsidR="00F72342" w:rsidRPr="00880D7F" w:rsidRDefault="00F72342" w:rsidP="00F72342">
            <w:pPr>
              <w:jc w:val="center"/>
              <w:rPr>
                <w:rFonts w:ascii="Arial" w:hAnsi="Arial" w:cs="Arial"/>
                <w:sz w:val="24"/>
                <w:szCs w:val="24"/>
              </w:rPr>
            </w:pPr>
            <w:r w:rsidRPr="00880D7F">
              <w:rPr>
                <w:rFonts w:ascii="Arial" w:hAnsi="Arial" w:cs="Arial"/>
                <w:bCs/>
                <w:sz w:val="18"/>
                <w:szCs w:val="18"/>
              </w:rPr>
              <w:t>(Art. 18, §1º, X, LF 14.133/21)</w:t>
            </w:r>
          </w:p>
        </w:tc>
        <w:tc>
          <w:tcPr>
            <w:tcW w:w="7334" w:type="dxa"/>
            <w:tcBorders>
              <w:top w:val="single" w:sz="4" w:space="0" w:color="000000"/>
              <w:left w:val="single" w:sz="4" w:space="0" w:color="000000"/>
              <w:bottom w:val="single" w:sz="4" w:space="0" w:color="000000"/>
              <w:right w:val="single" w:sz="4" w:space="0" w:color="000000"/>
            </w:tcBorders>
            <w:vAlign w:val="center"/>
          </w:tcPr>
          <w:p w14:paraId="0BC85827" w14:textId="77777777" w:rsidR="00E93A9D" w:rsidRDefault="00E93A9D" w:rsidP="00E93A9D">
            <w:pPr>
              <w:jc w:val="both"/>
              <w:rPr>
                <w:rFonts w:ascii="Arial" w:hAnsi="Arial" w:cs="Arial"/>
                <w:bCs/>
              </w:rPr>
            </w:pPr>
          </w:p>
          <w:p w14:paraId="5CB5BF7B" w14:textId="78DB2FDE" w:rsidR="00E93A9D" w:rsidRPr="00E93A9D" w:rsidRDefault="00E93A9D" w:rsidP="00E93A9D">
            <w:pPr>
              <w:jc w:val="both"/>
              <w:rPr>
                <w:rFonts w:ascii="Arial" w:hAnsi="Arial" w:cs="Arial"/>
                <w:bCs/>
              </w:rPr>
            </w:pPr>
            <w:r w:rsidRPr="00E93A9D">
              <w:rPr>
                <w:rFonts w:ascii="Arial" w:hAnsi="Arial" w:cs="Arial"/>
                <w:bCs/>
              </w:rPr>
              <w:t>Antes da formalização do contrato para execução do escoramento estrutural da Casa de Cultura de Dores de Guanhães/MG, a Administração deverá adotar as seguintes providências:</w:t>
            </w:r>
          </w:p>
          <w:p w14:paraId="437FB484" w14:textId="77777777" w:rsidR="00E93A9D" w:rsidRPr="00E93A9D" w:rsidRDefault="00E93A9D" w:rsidP="00E93A9D">
            <w:pPr>
              <w:jc w:val="both"/>
              <w:rPr>
                <w:rFonts w:ascii="Arial" w:hAnsi="Arial" w:cs="Arial"/>
                <w:bCs/>
              </w:rPr>
            </w:pPr>
          </w:p>
          <w:p w14:paraId="153CF5D6" w14:textId="77777777" w:rsidR="00E93A9D" w:rsidRPr="00E93A9D" w:rsidRDefault="00E93A9D" w:rsidP="00E93A9D">
            <w:pPr>
              <w:jc w:val="both"/>
              <w:rPr>
                <w:rFonts w:ascii="Arial" w:hAnsi="Arial" w:cs="Arial"/>
                <w:bCs/>
              </w:rPr>
            </w:pPr>
            <w:r w:rsidRPr="00E93A9D">
              <w:rPr>
                <w:rFonts w:ascii="Arial" w:hAnsi="Arial" w:cs="Arial"/>
                <w:bCs/>
              </w:rPr>
              <w:t>Consolidação do Estudo Técnico Preliminar (ETP), com a devida aprovação pela autoridade competente, atestando a viabilidade técnica, econômica e jurídica da contratação;</w:t>
            </w:r>
          </w:p>
          <w:p w14:paraId="5EAFC9F6" w14:textId="77777777" w:rsidR="00E93A9D" w:rsidRPr="00E93A9D" w:rsidRDefault="00E93A9D" w:rsidP="00E93A9D">
            <w:pPr>
              <w:jc w:val="both"/>
              <w:rPr>
                <w:rFonts w:ascii="Arial" w:hAnsi="Arial" w:cs="Arial"/>
                <w:bCs/>
              </w:rPr>
            </w:pPr>
          </w:p>
          <w:p w14:paraId="18E3DD8D" w14:textId="77777777" w:rsidR="00E93A9D" w:rsidRPr="00E93A9D" w:rsidRDefault="00E93A9D" w:rsidP="00E93A9D">
            <w:pPr>
              <w:jc w:val="both"/>
              <w:rPr>
                <w:rFonts w:ascii="Arial" w:hAnsi="Arial" w:cs="Arial"/>
                <w:bCs/>
              </w:rPr>
            </w:pPr>
            <w:r w:rsidRPr="00E93A9D">
              <w:rPr>
                <w:rFonts w:ascii="Arial" w:hAnsi="Arial" w:cs="Arial"/>
                <w:bCs/>
              </w:rPr>
              <w:t>Elaboração e aprovação do Termo de Referência ou Projeto Básico, contendo a descrição detalhada do objeto, especificações técnicas, metodologia de execução, prazos, critérios de medição e pagamento, bem como as obrigações da contratada e da contratante;</w:t>
            </w:r>
          </w:p>
          <w:p w14:paraId="78B7355F" w14:textId="77777777" w:rsidR="00E93A9D" w:rsidRPr="00E93A9D" w:rsidRDefault="00E93A9D" w:rsidP="00E93A9D">
            <w:pPr>
              <w:jc w:val="both"/>
              <w:rPr>
                <w:rFonts w:ascii="Arial" w:hAnsi="Arial" w:cs="Arial"/>
                <w:bCs/>
              </w:rPr>
            </w:pPr>
          </w:p>
          <w:p w14:paraId="278784D6" w14:textId="77777777" w:rsidR="00E93A9D" w:rsidRPr="00E93A9D" w:rsidRDefault="00E93A9D" w:rsidP="00E93A9D">
            <w:pPr>
              <w:jc w:val="both"/>
              <w:rPr>
                <w:rFonts w:ascii="Arial" w:hAnsi="Arial" w:cs="Arial"/>
                <w:bCs/>
              </w:rPr>
            </w:pPr>
            <w:r w:rsidRPr="00E93A9D">
              <w:rPr>
                <w:rFonts w:ascii="Arial" w:hAnsi="Arial" w:cs="Arial"/>
                <w:bCs/>
              </w:rPr>
              <w:t>Realização da estimativa de valor da contratação, mediante pesquisa de preços compatível com o mercado, observando os parâmetros previstos na Lei nº 14.133/2021 e normativos aplicáveis;</w:t>
            </w:r>
          </w:p>
          <w:p w14:paraId="14FFBB05" w14:textId="77777777" w:rsidR="00E93A9D" w:rsidRPr="00E93A9D" w:rsidRDefault="00E93A9D" w:rsidP="00E93A9D">
            <w:pPr>
              <w:jc w:val="both"/>
              <w:rPr>
                <w:rFonts w:ascii="Arial" w:hAnsi="Arial" w:cs="Arial"/>
                <w:bCs/>
              </w:rPr>
            </w:pPr>
          </w:p>
          <w:p w14:paraId="31B667EA" w14:textId="77777777" w:rsidR="00E93A9D" w:rsidRPr="00E93A9D" w:rsidRDefault="00E93A9D" w:rsidP="00E93A9D">
            <w:pPr>
              <w:jc w:val="both"/>
              <w:rPr>
                <w:rFonts w:ascii="Arial" w:hAnsi="Arial" w:cs="Arial"/>
                <w:bCs/>
              </w:rPr>
            </w:pPr>
            <w:r w:rsidRPr="00E93A9D">
              <w:rPr>
                <w:rFonts w:ascii="Arial" w:hAnsi="Arial" w:cs="Arial"/>
                <w:bCs/>
              </w:rPr>
              <w:t>Definição da modalidade e do critério de julgamento da licitação, em conformidade com a natureza do objeto e com a legislação vigente;</w:t>
            </w:r>
          </w:p>
          <w:p w14:paraId="3DBD3F38" w14:textId="77777777" w:rsidR="00E93A9D" w:rsidRPr="00E93A9D" w:rsidRDefault="00E93A9D" w:rsidP="00E93A9D">
            <w:pPr>
              <w:jc w:val="both"/>
              <w:rPr>
                <w:rFonts w:ascii="Arial" w:hAnsi="Arial" w:cs="Arial"/>
                <w:bCs/>
              </w:rPr>
            </w:pPr>
          </w:p>
          <w:p w14:paraId="202F1E90" w14:textId="77777777" w:rsidR="00E93A9D" w:rsidRPr="00E93A9D" w:rsidRDefault="00E93A9D" w:rsidP="00E93A9D">
            <w:pPr>
              <w:jc w:val="both"/>
              <w:rPr>
                <w:rFonts w:ascii="Arial" w:hAnsi="Arial" w:cs="Arial"/>
                <w:bCs/>
              </w:rPr>
            </w:pPr>
            <w:r w:rsidRPr="00E93A9D">
              <w:rPr>
                <w:rFonts w:ascii="Arial" w:hAnsi="Arial" w:cs="Arial"/>
                <w:bCs/>
              </w:rPr>
              <w:t>Previsão e reserva orçamentária, assegurando a disponibilidade de recursos financeiros para a execução do contrato;</w:t>
            </w:r>
          </w:p>
          <w:p w14:paraId="4AB43E46" w14:textId="77777777" w:rsidR="00E93A9D" w:rsidRPr="00E93A9D" w:rsidRDefault="00E93A9D" w:rsidP="00E93A9D">
            <w:pPr>
              <w:jc w:val="both"/>
              <w:rPr>
                <w:rFonts w:ascii="Arial" w:hAnsi="Arial" w:cs="Arial"/>
                <w:bCs/>
              </w:rPr>
            </w:pPr>
          </w:p>
          <w:p w14:paraId="7FC5D399" w14:textId="77777777" w:rsidR="00E93A9D" w:rsidRPr="00E93A9D" w:rsidRDefault="00E93A9D" w:rsidP="00E93A9D">
            <w:pPr>
              <w:jc w:val="both"/>
              <w:rPr>
                <w:rFonts w:ascii="Arial" w:hAnsi="Arial" w:cs="Arial"/>
                <w:bCs/>
              </w:rPr>
            </w:pPr>
            <w:r w:rsidRPr="00E93A9D">
              <w:rPr>
                <w:rFonts w:ascii="Arial" w:hAnsi="Arial" w:cs="Arial"/>
                <w:bCs/>
              </w:rPr>
              <w:t>Análise e aprovação jurídica do processo, com manifestação do órgão jurídico quanto à legalidade dos atos preparatórios;</w:t>
            </w:r>
          </w:p>
          <w:p w14:paraId="6353A26B" w14:textId="77777777" w:rsidR="00E93A9D" w:rsidRPr="00E93A9D" w:rsidRDefault="00E93A9D" w:rsidP="00E93A9D">
            <w:pPr>
              <w:jc w:val="both"/>
              <w:rPr>
                <w:rFonts w:ascii="Arial" w:hAnsi="Arial" w:cs="Arial"/>
                <w:bCs/>
              </w:rPr>
            </w:pPr>
          </w:p>
          <w:p w14:paraId="1A8ADD3B" w14:textId="77777777" w:rsidR="00E93A9D" w:rsidRPr="00E93A9D" w:rsidRDefault="00E93A9D" w:rsidP="00E93A9D">
            <w:pPr>
              <w:jc w:val="both"/>
              <w:rPr>
                <w:rFonts w:ascii="Arial" w:hAnsi="Arial" w:cs="Arial"/>
                <w:bCs/>
              </w:rPr>
            </w:pPr>
            <w:r w:rsidRPr="00E93A9D">
              <w:rPr>
                <w:rFonts w:ascii="Arial" w:hAnsi="Arial" w:cs="Arial"/>
                <w:bCs/>
              </w:rPr>
              <w:t>Definição da equipe de fiscalização e gestão do contrato, com designação formal de servidores responsáveis pelo acompanhamento da execução contratual;</w:t>
            </w:r>
          </w:p>
          <w:p w14:paraId="5C55EBA9" w14:textId="77777777" w:rsidR="00E93A9D" w:rsidRPr="00E93A9D" w:rsidRDefault="00E93A9D" w:rsidP="00E93A9D">
            <w:pPr>
              <w:jc w:val="both"/>
              <w:rPr>
                <w:rFonts w:ascii="Arial" w:hAnsi="Arial" w:cs="Arial"/>
                <w:bCs/>
              </w:rPr>
            </w:pPr>
          </w:p>
          <w:p w14:paraId="673E9A51" w14:textId="77777777" w:rsidR="00E93A9D" w:rsidRPr="00E93A9D" w:rsidRDefault="00E93A9D" w:rsidP="00E93A9D">
            <w:pPr>
              <w:jc w:val="both"/>
              <w:rPr>
                <w:rFonts w:ascii="Arial" w:hAnsi="Arial" w:cs="Arial"/>
                <w:bCs/>
              </w:rPr>
            </w:pPr>
            <w:r w:rsidRPr="00E93A9D">
              <w:rPr>
                <w:rFonts w:ascii="Arial" w:hAnsi="Arial" w:cs="Arial"/>
                <w:bCs/>
              </w:rPr>
              <w:t>Elaboração do instrumento convocatório, com cláusulas claras quanto às exigências de habilitação técnica, prazos, responsabilidades, garantias, penalidades e condições de execução;</w:t>
            </w:r>
          </w:p>
          <w:p w14:paraId="67B31327" w14:textId="77777777" w:rsidR="00E93A9D" w:rsidRPr="00E93A9D" w:rsidRDefault="00E93A9D" w:rsidP="00E93A9D">
            <w:pPr>
              <w:jc w:val="both"/>
              <w:rPr>
                <w:rFonts w:ascii="Arial" w:hAnsi="Arial" w:cs="Arial"/>
                <w:bCs/>
              </w:rPr>
            </w:pPr>
          </w:p>
          <w:p w14:paraId="5BF2B76D" w14:textId="77777777" w:rsidR="00E93A9D" w:rsidRPr="00E93A9D" w:rsidRDefault="00E93A9D" w:rsidP="00E93A9D">
            <w:pPr>
              <w:jc w:val="both"/>
              <w:rPr>
                <w:rFonts w:ascii="Arial" w:hAnsi="Arial" w:cs="Arial"/>
                <w:bCs/>
              </w:rPr>
            </w:pPr>
            <w:r w:rsidRPr="00E93A9D">
              <w:rPr>
                <w:rFonts w:ascii="Arial" w:hAnsi="Arial" w:cs="Arial"/>
                <w:bCs/>
              </w:rPr>
              <w:t>Avaliação de riscos da contratação, com identificação de possíveis eventos que possam comprometer a execução do objeto e definição de medidas mitigadoras.</w:t>
            </w:r>
          </w:p>
          <w:p w14:paraId="0973BEE5" w14:textId="77777777" w:rsidR="00E93A9D" w:rsidRPr="00E93A9D" w:rsidRDefault="00E93A9D" w:rsidP="00E93A9D">
            <w:pPr>
              <w:jc w:val="both"/>
              <w:rPr>
                <w:rFonts w:ascii="Arial" w:hAnsi="Arial" w:cs="Arial"/>
                <w:bCs/>
              </w:rPr>
            </w:pPr>
          </w:p>
          <w:p w14:paraId="21489725" w14:textId="77777777" w:rsidR="002C5758" w:rsidRDefault="00E93A9D" w:rsidP="00E93A9D">
            <w:pPr>
              <w:jc w:val="both"/>
              <w:rPr>
                <w:rFonts w:ascii="Arial" w:hAnsi="Arial" w:cs="Arial"/>
                <w:bCs/>
              </w:rPr>
            </w:pPr>
            <w:r w:rsidRPr="00E93A9D">
              <w:rPr>
                <w:rFonts w:ascii="Arial" w:hAnsi="Arial" w:cs="Arial"/>
                <w:bCs/>
              </w:rPr>
              <w:t>Essas providências visam assegurar o adequado planejamento da contratação, a transparência do procedimento, a mitigação de riscos e a execução eficiente do contrato, em consonância com os princípios e diretrizes estabelecidos pela Lei nº 14.133/2021.</w:t>
            </w:r>
          </w:p>
          <w:p w14:paraId="0415D1DC" w14:textId="386F190E" w:rsidR="00E93A9D" w:rsidRPr="009A5745" w:rsidRDefault="00E93A9D" w:rsidP="00E93A9D">
            <w:pPr>
              <w:jc w:val="both"/>
              <w:rPr>
                <w:rFonts w:ascii="Arial" w:hAnsi="Arial" w:cs="Arial"/>
                <w:bCs/>
              </w:rPr>
            </w:pPr>
          </w:p>
        </w:tc>
      </w:tr>
      <w:tr w:rsidR="00F72342" w:rsidRPr="009A5745" w14:paraId="0121C66D" w14:textId="77777777" w:rsidTr="00A57CB7">
        <w:trPr>
          <w:trHeight w:val="528"/>
        </w:trPr>
        <w:tc>
          <w:tcPr>
            <w:tcW w:w="2686" w:type="dxa"/>
            <w:tcBorders>
              <w:top w:val="single" w:sz="4" w:space="0" w:color="000000"/>
              <w:left w:val="single" w:sz="4" w:space="0" w:color="000000"/>
              <w:bottom w:val="single" w:sz="4" w:space="0" w:color="000000"/>
              <w:right w:val="single" w:sz="4" w:space="0" w:color="000000"/>
            </w:tcBorders>
            <w:vAlign w:val="center"/>
          </w:tcPr>
          <w:p w14:paraId="7FF0E4D4" w14:textId="77777777" w:rsidR="00F72342" w:rsidRPr="00880D7F" w:rsidRDefault="00F72342" w:rsidP="00F72342">
            <w:pPr>
              <w:jc w:val="center"/>
              <w:rPr>
                <w:rFonts w:ascii="Arial" w:hAnsi="Arial" w:cs="Arial"/>
                <w:b/>
                <w:sz w:val="24"/>
                <w:szCs w:val="24"/>
              </w:rPr>
            </w:pPr>
            <w:r w:rsidRPr="00880D7F">
              <w:rPr>
                <w:rFonts w:ascii="Arial" w:hAnsi="Arial" w:cs="Arial"/>
                <w:b/>
                <w:sz w:val="24"/>
                <w:szCs w:val="24"/>
              </w:rPr>
              <w:lastRenderedPageBreak/>
              <w:t>CONTRATAÇÕES CORRELATAS OU INTERDEPENDENTES</w:t>
            </w:r>
          </w:p>
          <w:p w14:paraId="57879A44" w14:textId="77777777" w:rsidR="00F72342" w:rsidRPr="00880D7F" w:rsidRDefault="00F72342" w:rsidP="00F72342">
            <w:pPr>
              <w:jc w:val="center"/>
              <w:rPr>
                <w:rFonts w:ascii="Arial" w:hAnsi="Arial" w:cs="Arial"/>
                <w:b/>
                <w:sz w:val="24"/>
                <w:szCs w:val="24"/>
              </w:rPr>
            </w:pPr>
            <w:r w:rsidRPr="00880D7F">
              <w:rPr>
                <w:rFonts w:ascii="Arial" w:hAnsi="Arial" w:cs="Arial"/>
                <w:bCs/>
                <w:sz w:val="18"/>
                <w:szCs w:val="18"/>
              </w:rPr>
              <w:t>(Art. 18, §1º, XI, LF 14.133/21)</w:t>
            </w:r>
          </w:p>
        </w:tc>
        <w:tc>
          <w:tcPr>
            <w:tcW w:w="7334" w:type="dxa"/>
            <w:tcBorders>
              <w:top w:val="single" w:sz="4" w:space="0" w:color="000000"/>
              <w:left w:val="single" w:sz="4" w:space="0" w:color="000000"/>
              <w:bottom w:val="single" w:sz="4" w:space="0" w:color="000000"/>
              <w:right w:val="single" w:sz="4" w:space="0" w:color="000000"/>
            </w:tcBorders>
            <w:vAlign w:val="center"/>
          </w:tcPr>
          <w:p w14:paraId="3616263E" w14:textId="77777777" w:rsidR="002C5758" w:rsidRDefault="002C5758" w:rsidP="002C5758">
            <w:pPr>
              <w:ind w:left="1"/>
              <w:jc w:val="both"/>
              <w:rPr>
                <w:rFonts w:ascii="Arial" w:eastAsia="Arial" w:hAnsi="Arial" w:cs="Arial"/>
                <w:color w:val="auto"/>
                <w:kern w:val="0"/>
                <w:lang w:val="pt-PT" w:eastAsia="en-US"/>
              </w:rPr>
            </w:pPr>
          </w:p>
          <w:p w14:paraId="0F32A14D" w14:textId="77777777" w:rsidR="007A7090" w:rsidRPr="007A7090" w:rsidRDefault="007A7090" w:rsidP="007A7090">
            <w:pPr>
              <w:ind w:left="1"/>
              <w:jc w:val="both"/>
              <w:rPr>
                <w:rFonts w:ascii="Arial" w:eastAsia="Arial" w:hAnsi="Arial" w:cs="Arial"/>
                <w:color w:val="auto"/>
                <w:kern w:val="0"/>
                <w:lang w:val="pt-PT" w:eastAsia="en-US"/>
              </w:rPr>
            </w:pPr>
            <w:r w:rsidRPr="007A7090">
              <w:rPr>
                <w:rFonts w:ascii="Arial" w:eastAsia="Arial" w:hAnsi="Arial" w:cs="Arial"/>
                <w:color w:val="auto"/>
                <w:kern w:val="0"/>
                <w:lang w:val="pt-PT" w:eastAsia="en-US"/>
              </w:rPr>
              <w:t>Para a adequada execução do escoramento estrutural da Casa de Cultura de Dores de Guanhães/MG, foi avaliada a existência de contratações correlatas ou interdependentes que possam influenciar ou ser influenciadas pela contratação pretendida.</w:t>
            </w:r>
          </w:p>
          <w:p w14:paraId="2462B581" w14:textId="77777777" w:rsidR="007A7090" w:rsidRPr="007A7090" w:rsidRDefault="007A7090" w:rsidP="007A7090">
            <w:pPr>
              <w:ind w:left="1"/>
              <w:jc w:val="both"/>
              <w:rPr>
                <w:rFonts w:ascii="Arial" w:eastAsia="Arial" w:hAnsi="Arial" w:cs="Arial"/>
                <w:color w:val="auto"/>
                <w:kern w:val="0"/>
                <w:lang w:val="pt-PT" w:eastAsia="en-US"/>
              </w:rPr>
            </w:pPr>
          </w:p>
          <w:p w14:paraId="79D9E7FB" w14:textId="77777777" w:rsidR="007A7090" w:rsidRPr="007A7090" w:rsidRDefault="007A7090" w:rsidP="007A7090">
            <w:pPr>
              <w:ind w:left="1"/>
              <w:jc w:val="both"/>
              <w:rPr>
                <w:rFonts w:ascii="Arial" w:eastAsia="Arial" w:hAnsi="Arial" w:cs="Arial"/>
                <w:color w:val="auto"/>
                <w:kern w:val="0"/>
                <w:lang w:val="pt-PT" w:eastAsia="en-US"/>
              </w:rPr>
            </w:pPr>
            <w:r w:rsidRPr="007A7090">
              <w:rPr>
                <w:rFonts w:ascii="Arial" w:eastAsia="Arial" w:hAnsi="Arial" w:cs="Arial"/>
                <w:color w:val="auto"/>
                <w:kern w:val="0"/>
                <w:lang w:val="pt-PT" w:eastAsia="en-US"/>
              </w:rPr>
              <w:t>Conclui-se que a contratação de empresa especializada em engenharia para execução do escoramento estrutural constitui solução autônoma e suficiente para o atendimento imediato da necessidade identificada, não havendo, neste momento, contratações interdependentes indispensáveis à execução do objeto.</w:t>
            </w:r>
          </w:p>
          <w:p w14:paraId="37A58B62" w14:textId="77777777" w:rsidR="007A7090" w:rsidRPr="007A7090" w:rsidRDefault="007A7090" w:rsidP="007A7090">
            <w:pPr>
              <w:ind w:left="1"/>
              <w:jc w:val="both"/>
              <w:rPr>
                <w:rFonts w:ascii="Arial" w:eastAsia="Arial" w:hAnsi="Arial" w:cs="Arial"/>
                <w:color w:val="auto"/>
                <w:kern w:val="0"/>
                <w:lang w:val="pt-PT" w:eastAsia="en-US"/>
              </w:rPr>
            </w:pPr>
          </w:p>
          <w:p w14:paraId="64E10A89" w14:textId="1937A786" w:rsidR="007A7090" w:rsidRPr="007A7090" w:rsidRDefault="007A7090" w:rsidP="007A7090">
            <w:pPr>
              <w:ind w:left="1"/>
              <w:jc w:val="both"/>
              <w:rPr>
                <w:rFonts w:ascii="Arial" w:eastAsia="Arial" w:hAnsi="Arial" w:cs="Arial"/>
                <w:color w:val="auto"/>
                <w:kern w:val="0"/>
                <w:lang w:val="pt-PT" w:eastAsia="en-US"/>
              </w:rPr>
            </w:pPr>
            <w:r w:rsidRPr="007A7090">
              <w:rPr>
                <w:rFonts w:ascii="Arial" w:eastAsia="Arial" w:hAnsi="Arial" w:cs="Arial"/>
                <w:color w:val="auto"/>
                <w:kern w:val="0"/>
                <w:lang w:val="pt-PT" w:eastAsia="en-US"/>
              </w:rPr>
              <w:t>Entretanto, ressalta-se que o escoramento estrutural possui caráter provisório, podendo futuramente demandar contratações correlatas, tais como serviços de elaboração de projeto definitivo de recuperação ou restauração estrutural, obras de reforço estrutural, restauração arquitetônica ou intervenções complementares, as quais, se necessárias, deverão ser objeto de processos próprios, com planejamento e instrução específicos.</w:t>
            </w:r>
          </w:p>
          <w:p w14:paraId="285E251A" w14:textId="77777777" w:rsidR="007A7090" w:rsidRPr="007A7090" w:rsidRDefault="007A7090" w:rsidP="007A7090">
            <w:pPr>
              <w:ind w:left="1"/>
              <w:jc w:val="both"/>
              <w:rPr>
                <w:rFonts w:ascii="Arial" w:eastAsia="Arial" w:hAnsi="Arial" w:cs="Arial"/>
                <w:color w:val="auto"/>
                <w:kern w:val="0"/>
                <w:lang w:val="pt-PT" w:eastAsia="en-US"/>
              </w:rPr>
            </w:pPr>
          </w:p>
          <w:p w14:paraId="1EA93849" w14:textId="77777777" w:rsidR="00846482" w:rsidRDefault="007A7090" w:rsidP="007A7090">
            <w:pPr>
              <w:ind w:left="1"/>
              <w:jc w:val="both"/>
              <w:rPr>
                <w:rFonts w:ascii="Arial" w:eastAsia="Arial" w:hAnsi="Arial" w:cs="Arial"/>
                <w:color w:val="auto"/>
                <w:kern w:val="0"/>
                <w:lang w:val="pt-PT" w:eastAsia="en-US"/>
              </w:rPr>
            </w:pPr>
            <w:r w:rsidRPr="007A7090">
              <w:rPr>
                <w:rFonts w:ascii="Arial" w:eastAsia="Arial" w:hAnsi="Arial" w:cs="Arial"/>
                <w:color w:val="auto"/>
                <w:kern w:val="0"/>
                <w:lang w:val="pt-PT" w:eastAsia="en-US"/>
              </w:rPr>
              <w:t>Dessa forma, a contratação ora proposta não depende de contratações prévias para sua execução, tampouco condiciona ou vincula a Administração à realização imediata de contratações futuras, mantendo-se a autonomia administrativa e o planejamento adequado das intervenções subsequentes.</w:t>
            </w:r>
          </w:p>
          <w:p w14:paraId="1C0EDC2F" w14:textId="3EC22F89" w:rsidR="007A7090" w:rsidRPr="009A5745" w:rsidRDefault="007A7090" w:rsidP="007A7090">
            <w:pPr>
              <w:ind w:left="1"/>
              <w:jc w:val="both"/>
              <w:rPr>
                <w:rFonts w:ascii="Arial" w:hAnsi="Arial" w:cs="Arial"/>
                <w:bCs/>
              </w:rPr>
            </w:pPr>
          </w:p>
        </w:tc>
      </w:tr>
      <w:tr w:rsidR="00F72342" w:rsidRPr="009A5745" w14:paraId="0C017831" w14:textId="77777777" w:rsidTr="00A57CB7">
        <w:trPr>
          <w:trHeight w:val="528"/>
        </w:trPr>
        <w:tc>
          <w:tcPr>
            <w:tcW w:w="2686" w:type="dxa"/>
            <w:tcBorders>
              <w:top w:val="single" w:sz="4" w:space="0" w:color="000000"/>
              <w:left w:val="single" w:sz="4" w:space="0" w:color="000000"/>
              <w:bottom w:val="single" w:sz="4" w:space="0" w:color="000000"/>
              <w:right w:val="single" w:sz="4" w:space="0" w:color="000000"/>
            </w:tcBorders>
            <w:vAlign w:val="center"/>
          </w:tcPr>
          <w:p w14:paraId="07C604CA" w14:textId="77777777" w:rsidR="00F72342" w:rsidRPr="00880D7F" w:rsidRDefault="00F72342" w:rsidP="00F72342">
            <w:pPr>
              <w:jc w:val="center"/>
              <w:rPr>
                <w:rFonts w:ascii="Arial" w:hAnsi="Arial" w:cs="Arial"/>
                <w:b/>
                <w:sz w:val="24"/>
                <w:szCs w:val="24"/>
              </w:rPr>
            </w:pPr>
            <w:r w:rsidRPr="00880D7F">
              <w:rPr>
                <w:rFonts w:ascii="Arial" w:hAnsi="Arial" w:cs="Arial"/>
                <w:b/>
                <w:sz w:val="24"/>
                <w:szCs w:val="24"/>
              </w:rPr>
              <w:t>IMPACTOS AMBIENTAIS E MEDIDAS ADOTADAS</w:t>
            </w:r>
          </w:p>
          <w:p w14:paraId="52B26DE8" w14:textId="77777777" w:rsidR="00F72342" w:rsidRPr="00880D7F" w:rsidRDefault="00F72342" w:rsidP="00F72342">
            <w:pPr>
              <w:jc w:val="center"/>
              <w:rPr>
                <w:rFonts w:ascii="Arial" w:hAnsi="Arial" w:cs="Arial"/>
                <w:b/>
                <w:sz w:val="24"/>
                <w:szCs w:val="24"/>
              </w:rPr>
            </w:pPr>
            <w:r w:rsidRPr="00880D7F">
              <w:rPr>
                <w:rFonts w:ascii="Arial" w:hAnsi="Arial" w:cs="Arial"/>
                <w:bCs/>
                <w:sz w:val="18"/>
                <w:szCs w:val="18"/>
              </w:rPr>
              <w:t>(Art. 18, §1º, XII, LF 14.133/21)</w:t>
            </w:r>
          </w:p>
        </w:tc>
        <w:tc>
          <w:tcPr>
            <w:tcW w:w="7334" w:type="dxa"/>
            <w:tcBorders>
              <w:top w:val="single" w:sz="4" w:space="0" w:color="000000"/>
              <w:left w:val="single" w:sz="4" w:space="0" w:color="000000"/>
              <w:bottom w:val="single" w:sz="4" w:space="0" w:color="000000"/>
              <w:right w:val="single" w:sz="4" w:space="0" w:color="000000"/>
            </w:tcBorders>
            <w:vAlign w:val="center"/>
          </w:tcPr>
          <w:p w14:paraId="64E67484" w14:textId="77777777" w:rsidR="002C5758" w:rsidRDefault="002C5758" w:rsidP="002C5758">
            <w:pPr>
              <w:widowControl w:val="0"/>
              <w:tabs>
                <w:tab w:val="left" w:pos="568"/>
              </w:tabs>
              <w:autoSpaceDE w:val="0"/>
              <w:autoSpaceDN w:val="0"/>
              <w:ind w:right="108"/>
              <w:jc w:val="both"/>
              <w:rPr>
                <w:rFonts w:ascii="Arial" w:eastAsia="Arial" w:hAnsi="Arial" w:cs="Arial"/>
                <w:color w:val="auto"/>
                <w:kern w:val="0"/>
                <w:lang w:val="pt-PT" w:eastAsia="en-US"/>
              </w:rPr>
            </w:pPr>
          </w:p>
          <w:p w14:paraId="12229DD0" w14:textId="77777777" w:rsidR="00DC5B70" w:rsidRPr="00DC5B70" w:rsidRDefault="00DC5B70" w:rsidP="00DC5B70">
            <w:pPr>
              <w:widowControl w:val="0"/>
              <w:tabs>
                <w:tab w:val="left" w:pos="568"/>
              </w:tabs>
              <w:autoSpaceDE w:val="0"/>
              <w:autoSpaceDN w:val="0"/>
              <w:ind w:right="108"/>
              <w:jc w:val="both"/>
              <w:rPr>
                <w:rFonts w:ascii="Arial" w:eastAsia="Arial" w:hAnsi="Arial" w:cs="Arial"/>
                <w:color w:val="auto"/>
                <w:kern w:val="0"/>
                <w:lang w:val="pt-PT" w:eastAsia="en-US"/>
              </w:rPr>
            </w:pPr>
            <w:r w:rsidRPr="00DC5B70">
              <w:rPr>
                <w:rFonts w:ascii="Arial" w:eastAsia="Arial" w:hAnsi="Arial" w:cs="Arial"/>
                <w:color w:val="auto"/>
                <w:kern w:val="0"/>
                <w:lang w:val="pt-PT" w:eastAsia="en-US"/>
              </w:rPr>
              <w:t>A execução dos serviços de escoramento estrutural da Casa de Cultura de Dores de Guanhães/MG caracteriza-se como intervenção de pequeno porte e caráter provisório, com impactos ambientais de baixa magnitude. Ainda assim, foram avaliados os possíveis impactos ambientais decorrentes da execução do objeto, bem como as medidas mitigadoras a serem adotadas.</w:t>
            </w:r>
          </w:p>
          <w:p w14:paraId="550CEA5C" w14:textId="77777777" w:rsidR="00DC5B70" w:rsidRPr="00DC5B70" w:rsidRDefault="00DC5B70" w:rsidP="00DC5B70">
            <w:pPr>
              <w:widowControl w:val="0"/>
              <w:tabs>
                <w:tab w:val="left" w:pos="568"/>
              </w:tabs>
              <w:autoSpaceDE w:val="0"/>
              <w:autoSpaceDN w:val="0"/>
              <w:ind w:right="108"/>
              <w:jc w:val="both"/>
              <w:rPr>
                <w:rFonts w:ascii="Arial" w:eastAsia="Arial" w:hAnsi="Arial" w:cs="Arial"/>
                <w:color w:val="auto"/>
                <w:kern w:val="0"/>
                <w:lang w:val="pt-PT" w:eastAsia="en-US"/>
              </w:rPr>
            </w:pPr>
          </w:p>
          <w:p w14:paraId="6B87B54B" w14:textId="77777777" w:rsidR="00DC5B70" w:rsidRPr="00DC5B70" w:rsidRDefault="00DC5B70" w:rsidP="00DC5B70">
            <w:pPr>
              <w:widowControl w:val="0"/>
              <w:tabs>
                <w:tab w:val="left" w:pos="568"/>
              </w:tabs>
              <w:autoSpaceDE w:val="0"/>
              <w:autoSpaceDN w:val="0"/>
              <w:ind w:right="108"/>
              <w:jc w:val="both"/>
              <w:rPr>
                <w:rFonts w:ascii="Arial" w:eastAsia="Arial" w:hAnsi="Arial" w:cs="Arial"/>
                <w:color w:val="auto"/>
                <w:kern w:val="0"/>
                <w:lang w:val="pt-PT" w:eastAsia="en-US"/>
              </w:rPr>
            </w:pPr>
            <w:r w:rsidRPr="00DC5B70">
              <w:rPr>
                <w:rFonts w:ascii="Arial" w:eastAsia="Arial" w:hAnsi="Arial" w:cs="Arial"/>
                <w:color w:val="auto"/>
                <w:kern w:val="0"/>
                <w:lang w:val="pt-PT" w:eastAsia="en-US"/>
              </w:rPr>
              <w:t>Os principais impactos ambientais potenciais identificados referem-se à geração pontual de resíduos sólidos provenientes da instalação e eventual ajuste dos sistemas de escoramento, à emissão de ruídos durante a execução dos serviços, bem como à circulação de materiais e equipamentos no local da obra.</w:t>
            </w:r>
          </w:p>
          <w:p w14:paraId="5042F156" w14:textId="77777777" w:rsidR="00DC5B70" w:rsidRPr="00DC5B70" w:rsidRDefault="00DC5B70" w:rsidP="00DC5B70">
            <w:pPr>
              <w:widowControl w:val="0"/>
              <w:tabs>
                <w:tab w:val="left" w:pos="568"/>
              </w:tabs>
              <w:autoSpaceDE w:val="0"/>
              <w:autoSpaceDN w:val="0"/>
              <w:ind w:right="108"/>
              <w:jc w:val="both"/>
              <w:rPr>
                <w:rFonts w:ascii="Arial" w:eastAsia="Arial" w:hAnsi="Arial" w:cs="Arial"/>
                <w:color w:val="auto"/>
                <w:kern w:val="0"/>
                <w:lang w:val="pt-PT" w:eastAsia="en-US"/>
              </w:rPr>
            </w:pPr>
          </w:p>
          <w:p w14:paraId="33314A15" w14:textId="77777777" w:rsidR="00DC5B70" w:rsidRPr="00DC5B70" w:rsidRDefault="00DC5B70" w:rsidP="00DC5B70">
            <w:pPr>
              <w:widowControl w:val="0"/>
              <w:tabs>
                <w:tab w:val="left" w:pos="568"/>
              </w:tabs>
              <w:autoSpaceDE w:val="0"/>
              <w:autoSpaceDN w:val="0"/>
              <w:ind w:right="108"/>
              <w:jc w:val="both"/>
              <w:rPr>
                <w:rFonts w:ascii="Arial" w:eastAsia="Arial" w:hAnsi="Arial" w:cs="Arial"/>
                <w:color w:val="auto"/>
                <w:kern w:val="0"/>
                <w:lang w:val="pt-PT" w:eastAsia="en-US"/>
              </w:rPr>
            </w:pPr>
            <w:r w:rsidRPr="00DC5B70">
              <w:rPr>
                <w:rFonts w:ascii="Arial" w:eastAsia="Arial" w:hAnsi="Arial" w:cs="Arial"/>
                <w:color w:val="auto"/>
                <w:kern w:val="0"/>
                <w:lang w:val="pt-PT" w:eastAsia="en-US"/>
              </w:rPr>
              <w:t>Como medidas de mitigação, a empresa contratada deverá:</w:t>
            </w:r>
          </w:p>
          <w:p w14:paraId="04F3D94E" w14:textId="77777777" w:rsidR="00DC5B70" w:rsidRPr="00DC5B70" w:rsidRDefault="00DC5B70" w:rsidP="00DC5B70">
            <w:pPr>
              <w:widowControl w:val="0"/>
              <w:tabs>
                <w:tab w:val="left" w:pos="568"/>
              </w:tabs>
              <w:autoSpaceDE w:val="0"/>
              <w:autoSpaceDN w:val="0"/>
              <w:ind w:right="108"/>
              <w:jc w:val="both"/>
              <w:rPr>
                <w:rFonts w:ascii="Arial" w:eastAsia="Arial" w:hAnsi="Arial" w:cs="Arial"/>
                <w:color w:val="auto"/>
                <w:kern w:val="0"/>
                <w:lang w:val="pt-PT" w:eastAsia="en-US"/>
              </w:rPr>
            </w:pPr>
          </w:p>
          <w:p w14:paraId="19E4385D" w14:textId="77777777" w:rsidR="00DC5B70" w:rsidRPr="00DC5B70" w:rsidRDefault="00DC5B70" w:rsidP="00DC5B70">
            <w:pPr>
              <w:widowControl w:val="0"/>
              <w:tabs>
                <w:tab w:val="left" w:pos="568"/>
              </w:tabs>
              <w:autoSpaceDE w:val="0"/>
              <w:autoSpaceDN w:val="0"/>
              <w:ind w:right="108"/>
              <w:jc w:val="both"/>
              <w:rPr>
                <w:rFonts w:ascii="Arial" w:eastAsia="Arial" w:hAnsi="Arial" w:cs="Arial"/>
                <w:color w:val="auto"/>
                <w:kern w:val="0"/>
                <w:lang w:val="pt-PT" w:eastAsia="en-US"/>
              </w:rPr>
            </w:pPr>
            <w:r w:rsidRPr="00DC5B70">
              <w:rPr>
                <w:rFonts w:ascii="Arial" w:eastAsia="Arial" w:hAnsi="Arial" w:cs="Arial"/>
                <w:color w:val="auto"/>
                <w:kern w:val="0"/>
                <w:lang w:val="pt-PT" w:eastAsia="en-US"/>
              </w:rPr>
              <w:t xml:space="preserve">adotar práticas de gerenciamento adequado dos resíduos gerados, promovendo a segregação, reutilização ou destinação ambientalmente </w:t>
            </w:r>
            <w:r w:rsidRPr="00DC5B70">
              <w:rPr>
                <w:rFonts w:ascii="Arial" w:eastAsia="Arial" w:hAnsi="Arial" w:cs="Arial"/>
                <w:color w:val="auto"/>
                <w:kern w:val="0"/>
                <w:lang w:val="pt-PT" w:eastAsia="en-US"/>
              </w:rPr>
              <w:lastRenderedPageBreak/>
              <w:t>adequada, conforme a legislação vigente;</w:t>
            </w:r>
          </w:p>
          <w:p w14:paraId="63531602" w14:textId="77777777" w:rsidR="00DC5B70" w:rsidRPr="00DC5B70" w:rsidRDefault="00DC5B70" w:rsidP="00DC5B70">
            <w:pPr>
              <w:widowControl w:val="0"/>
              <w:tabs>
                <w:tab w:val="left" w:pos="568"/>
              </w:tabs>
              <w:autoSpaceDE w:val="0"/>
              <w:autoSpaceDN w:val="0"/>
              <w:ind w:right="108"/>
              <w:jc w:val="both"/>
              <w:rPr>
                <w:rFonts w:ascii="Arial" w:eastAsia="Arial" w:hAnsi="Arial" w:cs="Arial"/>
                <w:color w:val="auto"/>
                <w:kern w:val="0"/>
                <w:lang w:val="pt-PT" w:eastAsia="en-US"/>
              </w:rPr>
            </w:pPr>
          </w:p>
          <w:p w14:paraId="05803CD9" w14:textId="77777777" w:rsidR="00DC5B70" w:rsidRPr="00DC5B70" w:rsidRDefault="00DC5B70" w:rsidP="00DC5B70">
            <w:pPr>
              <w:widowControl w:val="0"/>
              <w:tabs>
                <w:tab w:val="left" w:pos="568"/>
              </w:tabs>
              <w:autoSpaceDE w:val="0"/>
              <w:autoSpaceDN w:val="0"/>
              <w:ind w:right="108"/>
              <w:jc w:val="both"/>
              <w:rPr>
                <w:rFonts w:ascii="Arial" w:eastAsia="Arial" w:hAnsi="Arial" w:cs="Arial"/>
                <w:color w:val="auto"/>
                <w:kern w:val="0"/>
                <w:lang w:val="pt-PT" w:eastAsia="en-US"/>
              </w:rPr>
            </w:pPr>
            <w:r w:rsidRPr="00DC5B70">
              <w:rPr>
                <w:rFonts w:ascii="Arial" w:eastAsia="Arial" w:hAnsi="Arial" w:cs="Arial"/>
                <w:color w:val="auto"/>
                <w:kern w:val="0"/>
                <w:lang w:val="pt-PT" w:eastAsia="en-US"/>
              </w:rPr>
              <w:t>minimizar a geração de resíduos, priorizando, sempre que possível, o uso de materiais reaproveitáveis, especialmente no caso de escoramentos metálicos ou modulares;</w:t>
            </w:r>
          </w:p>
          <w:p w14:paraId="23AAF673" w14:textId="77777777" w:rsidR="00DC5B70" w:rsidRPr="00DC5B70" w:rsidRDefault="00DC5B70" w:rsidP="00DC5B70">
            <w:pPr>
              <w:widowControl w:val="0"/>
              <w:tabs>
                <w:tab w:val="left" w:pos="568"/>
              </w:tabs>
              <w:autoSpaceDE w:val="0"/>
              <w:autoSpaceDN w:val="0"/>
              <w:ind w:right="108"/>
              <w:jc w:val="both"/>
              <w:rPr>
                <w:rFonts w:ascii="Arial" w:eastAsia="Arial" w:hAnsi="Arial" w:cs="Arial"/>
                <w:color w:val="auto"/>
                <w:kern w:val="0"/>
                <w:lang w:val="pt-PT" w:eastAsia="en-US"/>
              </w:rPr>
            </w:pPr>
          </w:p>
          <w:p w14:paraId="70BD544B" w14:textId="77777777" w:rsidR="00DC5B70" w:rsidRPr="00DC5B70" w:rsidRDefault="00DC5B70" w:rsidP="00DC5B70">
            <w:pPr>
              <w:widowControl w:val="0"/>
              <w:tabs>
                <w:tab w:val="left" w:pos="568"/>
              </w:tabs>
              <w:autoSpaceDE w:val="0"/>
              <w:autoSpaceDN w:val="0"/>
              <w:ind w:right="108"/>
              <w:jc w:val="both"/>
              <w:rPr>
                <w:rFonts w:ascii="Arial" w:eastAsia="Arial" w:hAnsi="Arial" w:cs="Arial"/>
                <w:color w:val="auto"/>
                <w:kern w:val="0"/>
                <w:lang w:val="pt-PT" w:eastAsia="en-US"/>
              </w:rPr>
            </w:pPr>
            <w:r w:rsidRPr="00DC5B70">
              <w:rPr>
                <w:rFonts w:ascii="Arial" w:eastAsia="Arial" w:hAnsi="Arial" w:cs="Arial"/>
                <w:color w:val="auto"/>
                <w:kern w:val="0"/>
                <w:lang w:val="pt-PT" w:eastAsia="en-US"/>
              </w:rPr>
              <w:t>controlar a emissão de ruídos e poeira, limitando as atividades aos horários permitidos pela legislação municipal e adotando medidas que reduzam incômodos à vizinhança;</w:t>
            </w:r>
          </w:p>
          <w:p w14:paraId="2A57BC21" w14:textId="77777777" w:rsidR="00DC5B70" w:rsidRPr="00DC5B70" w:rsidRDefault="00DC5B70" w:rsidP="00DC5B70">
            <w:pPr>
              <w:widowControl w:val="0"/>
              <w:tabs>
                <w:tab w:val="left" w:pos="568"/>
              </w:tabs>
              <w:autoSpaceDE w:val="0"/>
              <w:autoSpaceDN w:val="0"/>
              <w:ind w:right="108"/>
              <w:jc w:val="both"/>
              <w:rPr>
                <w:rFonts w:ascii="Arial" w:eastAsia="Arial" w:hAnsi="Arial" w:cs="Arial"/>
                <w:color w:val="auto"/>
                <w:kern w:val="0"/>
                <w:lang w:val="pt-PT" w:eastAsia="en-US"/>
              </w:rPr>
            </w:pPr>
          </w:p>
          <w:p w14:paraId="02D913A3" w14:textId="77777777" w:rsidR="00DC5B70" w:rsidRPr="00DC5B70" w:rsidRDefault="00DC5B70" w:rsidP="00DC5B70">
            <w:pPr>
              <w:widowControl w:val="0"/>
              <w:tabs>
                <w:tab w:val="left" w:pos="568"/>
              </w:tabs>
              <w:autoSpaceDE w:val="0"/>
              <w:autoSpaceDN w:val="0"/>
              <w:ind w:right="108"/>
              <w:jc w:val="both"/>
              <w:rPr>
                <w:rFonts w:ascii="Arial" w:eastAsia="Arial" w:hAnsi="Arial" w:cs="Arial"/>
                <w:color w:val="auto"/>
                <w:kern w:val="0"/>
                <w:lang w:val="pt-PT" w:eastAsia="en-US"/>
              </w:rPr>
            </w:pPr>
            <w:r w:rsidRPr="00DC5B70">
              <w:rPr>
                <w:rFonts w:ascii="Arial" w:eastAsia="Arial" w:hAnsi="Arial" w:cs="Arial"/>
                <w:color w:val="auto"/>
                <w:kern w:val="0"/>
                <w:lang w:val="pt-PT" w:eastAsia="en-US"/>
              </w:rPr>
              <w:t>garantir a proteção do entorno e das áreas adjacentes, evitando danos ao solo, à vegetação e às estruturas existentes;</w:t>
            </w:r>
          </w:p>
          <w:p w14:paraId="5CD2F8EE" w14:textId="77777777" w:rsidR="00DC5B70" w:rsidRPr="00DC5B70" w:rsidRDefault="00DC5B70" w:rsidP="00DC5B70">
            <w:pPr>
              <w:widowControl w:val="0"/>
              <w:tabs>
                <w:tab w:val="left" w:pos="568"/>
              </w:tabs>
              <w:autoSpaceDE w:val="0"/>
              <w:autoSpaceDN w:val="0"/>
              <w:ind w:right="108"/>
              <w:jc w:val="both"/>
              <w:rPr>
                <w:rFonts w:ascii="Arial" w:eastAsia="Arial" w:hAnsi="Arial" w:cs="Arial"/>
                <w:color w:val="auto"/>
                <w:kern w:val="0"/>
                <w:lang w:val="pt-PT" w:eastAsia="en-US"/>
              </w:rPr>
            </w:pPr>
          </w:p>
          <w:p w14:paraId="24A49C74" w14:textId="77777777" w:rsidR="00DC5B70" w:rsidRPr="00DC5B70" w:rsidRDefault="00DC5B70" w:rsidP="00DC5B70">
            <w:pPr>
              <w:widowControl w:val="0"/>
              <w:tabs>
                <w:tab w:val="left" w:pos="568"/>
              </w:tabs>
              <w:autoSpaceDE w:val="0"/>
              <w:autoSpaceDN w:val="0"/>
              <w:ind w:right="108"/>
              <w:jc w:val="both"/>
              <w:rPr>
                <w:rFonts w:ascii="Arial" w:eastAsia="Arial" w:hAnsi="Arial" w:cs="Arial"/>
                <w:color w:val="auto"/>
                <w:kern w:val="0"/>
                <w:lang w:val="pt-PT" w:eastAsia="en-US"/>
              </w:rPr>
            </w:pPr>
            <w:r w:rsidRPr="00DC5B70">
              <w:rPr>
                <w:rFonts w:ascii="Arial" w:eastAsia="Arial" w:hAnsi="Arial" w:cs="Arial"/>
                <w:color w:val="auto"/>
                <w:kern w:val="0"/>
                <w:lang w:val="pt-PT" w:eastAsia="en-US"/>
              </w:rPr>
              <w:t>observar as normas ambientais e de segurança do trabalho aplicáveis à execução dos serviços.</w:t>
            </w:r>
          </w:p>
          <w:p w14:paraId="5A12DE63" w14:textId="77777777" w:rsidR="00DC5B70" w:rsidRPr="00DC5B70" w:rsidRDefault="00DC5B70" w:rsidP="00DC5B70">
            <w:pPr>
              <w:widowControl w:val="0"/>
              <w:tabs>
                <w:tab w:val="left" w:pos="568"/>
              </w:tabs>
              <w:autoSpaceDE w:val="0"/>
              <w:autoSpaceDN w:val="0"/>
              <w:ind w:right="108"/>
              <w:jc w:val="both"/>
              <w:rPr>
                <w:rFonts w:ascii="Arial" w:eastAsia="Arial" w:hAnsi="Arial" w:cs="Arial"/>
                <w:color w:val="auto"/>
                <w:kern w:val="0"/>
                <w:lang w:val="pt-PT" w:eastAsia="en-US"/>
              </w:rPr>
            </w:pPr>
          </w:p>
          <w:p w14:paraId="20EA6A69" w14:textId="77777777" w:rsidR="00DC5B70" w:rsidRPr="00DC5B70" w:rsidRDefault="00DC5B70" w:rsidP="00DC5B70">
            <w:pPr>
              <w:widowControl w:val="0"/>
              <w:tabs>
                <w:tab w:val="left" w:pos="568"/>
              </w:tabs>
              <w:autoSpaceDE w:val="0"/>
              <w:autoSpaceDN w:val="0"/>
              <w:ind w:right="108"/>
              <w:jc w:val="both"/>
              <w:rPr>
                <w:rFonts w:ascii="Arial" w:eastAsia="Arial" w:hAnsi="Arial" w:cs="Arial"/>
                <w:color w:val="auto"/>
                <w:kern w:val="0"/>
                <w:lang w:val="pt-PT" w:eastAsia="en-US"/>
              </w:rPr>
            </w:pPr>
            <w:r w:rsidRPr="00DC5B70">
              <w:rPr>
                <w:rFonts w:ascii="Arial" w:eastAsia="Arial" w:hAnsi="Arial" w:cs="Arial"/>
                <w:color w:val="auto"/>
                <w:kern w:val="0"/>
                <w:lang w:val="pt-PT" w:eastAsia="en-US"/>
              </w:rPr>
              <w:t>Ressalta-se que a solução adotada contribui positivamente para a sustentabilidade, na medida em que visa à preservação de bem integrante do patrimônio histórico-cultural do Município, evitando sua deterioração ou perda irreversível.</w:t>
            </w:r>
          </w:p>
          <w:p w14:paraId="5C010DF1" w14:textId="77777777" w:rsidR="00DC5B70" w:rsidRPr="00DC5B70" w:rsidRDefault="00DC5B70" w:rsidP="00DC5B70">
            <w:pPr>
              <w:widowControl w:val="0"/>
              <w:tabs>
                <w:tab w:val="left" w:pos="568"/>
              </w:tabs>
              <w:autoSpaceDE w:val="0"/>
              <w:autoSpaceDN w:val="0"/>
              <w:ind w:right="108"/>
              <w:jc w:val="both"/>
              <w:rPr>
                <w:rFonts w:ascii="Arial" w:eastAsia="Arial" w:hAnsi="Arial" w:cs="Arial"/>
                <w:color w:val="auto"/>
                <w:kern w:val="0"/>
                <w:lang w:val="pt-PT" w:eastAsia="en-US"/>
              </w:rPr>
            </w:pPr>
          </w:p>
          <w:p w14:paraId="429AC6F9" w14:textId="2F80C18D" w:rsidR="009C01C0" w:rsidRDefault="00DC5B70" w:rsidP="00DC5B70">
            <w:pPr>
              <w:widowControl w:val="0"/>
              <w:tabs>
                <w:tab w:val="left" w:pos="568"/>
              </w:tabs>
              <w:autoSpaceDE w:val="0"/>
              <w:autoSpaceDN w:val="0"/>
              <w:ind w:right="108"/>
              <w:jc w:val="both"/>
              <w:rPr>
                <w:rFonts w:ascii="Arial" w:eastAsia="Arial" w:hAnsi="Arial" w:cs="Arial"/>
                <w:color w:val="auto"/>
                <w:kern w:val="0"/>
                <w:lang w:val="pt-PT" w:eastAsia="en-US"/>
              </w:rPr>
            </w:pPr>
            <w:r w:rsidRPr="00DC5B70">
              <w:rPr>
                <w:rFonts w:ascii="Arial" w:eastAsia="Arial" w:hAnsi="Arial" w:cs="Arial"/>
                <w:color w:val="auto"/>
                <w:kern w:val="0"/>
                <w:lang w:val="pt-PT" w:eastAsia="en-US"/>
              </w:rPr>
              <w:t>Dessa forma, conclui-se que os impactos ambientais decorrentes da contratação são reduzidos e controláveis, sendo plenamente mitigáveis por meio das medidas adotadas, não havendo óbice ambiental à execução do objeto.</w:t>
            </w:r>
          </w:p>
          <w:p w14:paraId="222F4F49" w14:textId="5E038243" w:rsidR="002C5758" w:rsidRPr="009C01C0" w:rsidRDefault="002C5758" w:rsidP="002C5758">
            <w:pPr>
              <w:widowControl w:val="0"/>
              <w:tabs>
                <w:tab w:val="left" w:pos="568"/>
              </w:tabs>
              <w:autoSpaceDE w:val="0"/>
              <w:autoSpaceDN w:val="0"/>
              <w:ind w:right="108"/>
              <w:jc w:val="both"/>
            </w:pPr>
          </w:p>
        </w:tc>
      </w:tr>
      <w:tr w:rsidR="00BF0458" w:rsidRPr="009A5745" w14:paraId="2AE3BA4D" w14:textId="77777777" w:rsidTr="00A57CB7">
        <w:trPr>
          <w:trHeight w:val="528"/>
        </w:trPr>
        <w:tc>
          <w:tcPr>
            <w:tcW w:w="2686" w:type="dxa"/>
            <w:tcBorders>
              <w:top w:val="single" w:sz="4" w:space="0" w:color="000000"/>
              <w:left w:val="single" w:sz="4" w:space="0" w:color="000000"/>
              <w:bottom w:val="single" w:sz="4" w:space="0" w:color="000000"/>
              <w:right w:val="single" w:sz="4" w:space="0" w:color="000000"/>
            </w:tcBorders>
            <w:vAlign w:val="center"/>
          </w:tcPr>
          <w:p w14:paraId="0B97E2AA" w14:textId="77777777" w:rsidR="00BF0458" w:rsidRDefault="00BF0458" w:rsidP="00BF0458">
            <w:pPr>
              <w:jc w:val="center"/>
              <w:rPr>
                <w:rFonts w:ascii="Arial" w:hAnsi="Arial" w:cs="Arial"/>
                <w:b/>
                <w:bCs/>
                <w:sz w:val="24"/>
                <w:szCs w:val="24"/>
              </w:rPr>
            </w:pPr>
          </w:p>
          <w:p w14:paraId="2D613739" w14:textId="46216E79" w:rsidR="00BF0458" w:rsidRPr="00BF0458" w:rsidRDefault="00BF0458" w:rsidP="00BF0458">
            <w:pPr>
              <w:jc w:val="center"/>
              <w:rPr>
                <w:rFonts w:ascii="Arial" w:hAnsi="Arial" w:cs="Arial"/>
                <w:b/>
                <w:bCs/>
                <w:sz w:val="24"/>
                <w:szCs w:val="24"/>
              </w:rPr>
            </w:pPr>
            <w:r w:rsidRPr="00BF0458">
              <w:rPr>
                <w:rFonts w:ascii="Arial" w:hAnsi="Arial" w:cs="Arial"/>
                <w:b/>
                <w:bCs/>
                <w:sz w:val="24"/>
                <w:szCs w:val="24"/>
              </w:rPr>
              <w:t>PRAZO DE ENTREGA</w:t>
            </w:r>
          </w:p>
          <w:p w14:paraId="0AC95F52" w14:textId="77777777" w:rsidR="00BF0458" w:rsidRPr="00880D7F" w:rsidRDefault="00BF0458" w:rsidP="00F72342">
            <w:pPr>
              <w:jc w:val="center"/>
              <w:rPr>
                <w:rFonts w:ascii="Arial" w:hAnsi="Arial" w:cs="Arial"/>
                <w:b/>
                <w:sz w:val="24"/>
                <w:szCs w:val="24"/>
              </w:rPr>
            </w:pPr>
          </w:p>
        </w:tc>
        <w:tc>
          <w:tcPr>
            <w:tcW w:w="7334" w:type="dxa"/>
            <w:tcBorders>
              <w:top w:val="single" w:sz="4" w:space="0" w:color="000000"/>
              <w:left w:val="single" w:sz="4" w:space="0" w:color="000000"/>
              <w:bottom w:val="single" w:sz="4" w:space="0" w:color="000000"/>
              <w:right w:val="single" w:sz="4" w:space="0" w:color="000000"/>
            </w:tcBorders>
            <w:vAlign w:val="center"/>
          </w:tcPr>
          <w:p w14:paraId="6A5A7267" w14:textId="677993FC" w:rsidR="00BF0458" w:rsidRDefault="00BF0458" w:rsidP="002C5758">
            <w:pPr>
              <w:widowControl w:val="0"/>
              <w:tabs>
                <w:tab w:val="left" w:pos="568"/>
              </w:tabs>
              <w:autoSpaceDE w:val="0"/>
              <w:autoSpaceDN w:val="0"/>
              <w:ind w:right="108"/>
              <w:jc w:val="both"/>
              <w:rPr>
                <w:rFonts w:ascii="Arial" w:eastAsia="Arial" w:hAnsi="Arial" w:cs="Arial"/>
                <w:color w:val="auto"/>
                <w:kern w:val="0"/>
                <w:lang w:val="pt-PT" w:eastAsia="en-US"/>
              </w:rPr>
            </w:pPr>
            <w:r w:rsidRPr="00BF0458">
              <w:rPr>
                <w:rFonts w:ascii="Arial" w:eastAsia="Arial" w:hAnsi="Arial" w:cs="Arial"/>
                <w:color w:val="auto"/>
                <w:kern w:val="0"/>
                <w:lang w:val="pt-PT" w:eastAsia="en-US"/>
              </w:rPr>
              <w:t>A realização dos serviços está especificada no cronograma em anexo.</w:t>
            </w:r>
          </w:p>
        </w:tc>
      </w:tr>
      <w:tr w:rsidR="00BF0458" w:rsidRPr="009A5745" w14:paraId="1D39816B" w14:textId="77777777" w:rsidTr="00A57CB7">
        <w:trPr>
          <w:trHeight w:val="528"/>
        </w:trPr>
        <w:tc>
          <w:tcPr>
            <w:tcW w:w="2686" w:type="dxa"/>
            <w:tcBorders>
              <w:top w:val="single" w:sz="4" w:space="0" w:color="000000"/>
              <w:left w:val="single" w:sz="4" w:space="0" w:color="000000"/>
              <w:bottom w:val="single" w:sz="4" w:space="0" w:color="000000"/>
              <w:right w:val="single" w:sz="4" w:space="0" w:color="000000"/>
            </w:tcBorders>
            <w:vAlign w:val="center"/>
          </w:tcPr>
          <w:p w14:paraId="7143DD2C" w14:textId="77777777" w:rsidR="00BF0458" w:rsidRDefault="00BF0458" w:rsidP="00BF0458">
            <w:pPr>
              <w:jc w:val="center"/>
              <w:rPr>
                <w:rFonts w:ascii="Arial" w:hAnsi="Arial" w:cs="Arial"/>
                <w:b/>
                <w:bCs/>
                <w:sz w:val="24"/>
                <w:szCs w:val="24"/>
              </w:rPr>
            </w:pPr>
          </w:p>
          <w:p w14:paraId="4EA0DD36" w14:textId="0C534327" w:rsidR="00BF0458" w:rsidRDefault="00BF0458" w:rsidP="00BF0458">
            <w:pPr>
              <w:jc w:val="center"/>
              <w:rPr>
                <w:rFonts w:ascii="Arial" w:hAnsi="Arial" w:cs="Arial"/>
                <w:b/>
                <w:bCs/>
                <w:sz w:val="24"/>
                <w:szCs w:val="24"/>
              </w:rPr>
            </w:pPr>
            <w:r w:rsidRPr="00BF0458">
              <w:rPr>
                <w:rFonts w:ascii="Arial" w:hAnsi="Arial" w:cs="Arial"/>
                <w:b/>
                <w:bCs/>
                <w:sz w:val="24"/>
                <w:szCs w:val="24"/>
              </w:rPr>
              <w:t>DECLARAÇÃO DE VIABILIDADE DA CONTRATAÇÃO</w:t>
            </w:r>
          </w:p>
          <w:p w14:paraId="12FF49DC" w14:textId="46C000D0" w:rsidR="00BF0458" w:rsidRDefault="00BF0458" w:rsidP="00BF0458">
            <w:pPr>
              <w:jc w:val="center"/>
              <w:rPr>
                <w:rFonts w:ascii="Arial" w:hAnsi="Arial" w:cs="Arial"/>
                <w:b/>
                <w:bCs/>
                <w:sz w:val="24"/>
                <w:szCs w:val="24"/>
              </w:rPr>
            </w:pPr>
          </w:p>
        </w:tc>
        <w:tc>
          <w:tcPr>
            <w:tcW w:w="7334" w:type="dxa"/>
            <w:tcBorders>
              <w:top w:val="single" w:sz="4" w:space="0" w:color="000000"/>
              <w:left w:val="single" w:sz="4" w:space="0" w:color="000000"/>
              <w:bottom w:val="single" w:sz="4" w:space="0" w:color="000000"/>
              <w:right w:val="single" w:sz="4" w:space="0" w:color="000000"/>
            </w:tcBorders>
            <w:vAlign w:val="center"/>
          </w:tcPr>
          <w:p w14:paraId="5AFCAB8E" w14:textId="77777777" w:rsidR="00BF0458" w:rsidRDefault="00BF0458" w:rsidP="00BF0458">
            <w:pPr>
              <w:widowControl w:val="0"/>
              <w:tabs>
                <w:tab w:val="left" w:pos="568"/>
              </w:tabs>
              <w:autoSpaceDE w:val="0"/>
              <w:autoSpaceDN w:val="0"/>
              <w:ind w:right="108"/>
              <w:jc w:val="both"/>
              <w:rPr>
                <w:rFonts w:ascii="Arial" w:eastAsia="Arial" w:hAnsi="Arial" w:cs="Arial"/>
                <w:color w:val="auto"/>
                <w:kern w:val="0"/>
                <w:lang w:val="pt-PT" w:eastAsia="en-US"/>
              </w:rPr>
            </w:pPr>
          </w:p>
          <w:p w14:paraId="27B00432" w14:textId="72EBCBF7" w:rsidR="00BF0458" w:rsidRPr="00BF0458" w:rsidRDefault="00BF0458" w:rsidP="00BF0458">
            <w:pPr>
              <w:widowControl w:val="0"/>
              <w:tabs>
                <w:tab w:val="left" w:pos="568"/>
              </w:tabs>
              <w:autoSpaceDE w:val="0"/>
              <w:autoSpaceDN w:val="0"/>
              <w:ind w:right="108"/>
              <w:jc w:val="both"/>
              <w:rPr>
                <w:rFonts w:ascii="Arial" w:eastAsia="Arial" w:hAnsi="Arial" w:cs="Arial"/>
                <w:color w:val="auto"/>
                <w:kern w:val="0"/>
                <w:lang w:val="pt-PT" w:eastAsia="en-US"/>
              </w:rPr>
            </w:pPr>
            <w:r w:rsidRPr="00BF0458">
              <w:rPr>
                <w:rFonts w:ascii="Arial" w:eastAsia="Arial" w:hAnsi="Arial" w:cs="Arial"/>
                <w:color w:val="auto"/>
                <w:kern w:val="0"/>
                <w:lang w:val="pt-PT" w:eastAsia="en-US"/>
              </w:rPr>
              <w:t>Com base nas análises técnicas, administrativas, econômicas, jurídicas e operacionais realizadas no âmbito do presente Estudo Técnico Preliminar, declara-se viável a contratação de empresa especializada em engenharia para a execução de obra de escoramento estrutural da Casa de Cultura de Dores de Guanhães/MG.</w:t>
            </w:r>
          </w:p>
          <w:p w14:paraId="269DB0A8" w14:textId="77777777" w:rsidR="00BF0458" w:rsidRPr="00BF0458" w:rsidRDefault="00BF0458" w:rsidP="00BF0458">
            <w:pPr>
              <w:widowControl w:val="0"/>
              <w:tabs>
                <w:tab w:val="left" w:pos="568"/>
              </w:tabs>
              <w:autoSpaceDE w:val="0"/>
              <w:autoSpaceDN w:val="0"/>
              <w:ind w:right="108"/>
              <w:jc w:val="both"/>
              <w:rPr>
                <w:rFonts w:ascii="Arial" w:eastAsia="Arial" w:hAnsi="Arial" w:cs="Arial"/>
                <w:color w:val="auto"/>
                <w:kern w:val="0"/>
                <w:lang w:val="pt-PT" w:eastAsia="en-US"/>
              </w:rPr>
            </w:pPr>
          </w:p>
          <w:p w14:paraId="0A8EE33E" w14:textId="77777777" w:rsidR="00BF0458" w:rsidRPr="00BF0458" w:rsidRDefault="00BF0458" w:rsidP="00BF0458">
            <w:pPr>
              <w:widowControl w:val="0"/>
              <w:tabs>
                <w:tab w:val="left" w:pos="568"/>
              </w:tabs>
              <w:autoSpaceDE w:val="0"/>
              <w:autoSpaceDN w:val="0"/>
              <w:ind w:right="108"/>
              <w:jc w:val="both"/>
              <w:rPr>
                <w:rFonts w:ascii="Arial" w:eastAsia="Arial" w:hAnsi="Arial" w:cs="Arial"/>
                <w:color w:val="auto"/>
                <w:kern w:val="0"/>
                <w:lang w:val="pt-PT" w:eastAsia="en-US"/>
              </w:rPr>
            </w:pPr>
            <w:r w:rsidRPr="00BF0458">
              <w:rPr>
                <w:rFonts w:ascii="Arial" w:eastAsia="Arial" w:hAnsi="Arial" w:cs="Arial"/>
                <w:color w:val="auto"/>
                <w:kern w:val="0"/>
                <w:lang w:val="pt-PT" w:eastAsia="en-US"/>
              </w:rPr>
              <w:t>Restou comprovado que a solução proposta atende de forma adequada à necessidade identificada, apresentando viabilidade técnica, econômica, jurídica e operacional, bem como compatibilidade com o interesse público, a preservação do patrimônio histórico-cultural e a garantia da segurança coletiva.</w:t>
            </w:r>
          </w:p>
          <w:p w14:paraId="26B07C92" w14:textId="77777777" w:rsidR="00BF0458" w:rsidRPr="00BF0458" w:rsidRDefault="00BF0458" w:rsidP="00BF0458">
            <w:pPr>
              <w:widowControl w:val="0"/>
              <w:tabs>
                <w:tab w:val="left" w:pos="568"/>
              </w:tabs>
              <w:autoSpaceDE w:val="0"/>
              <w:autoSpaceDN w:val="0"/>
              <w:ind w:right="108"/>
              <w:jc w:val="both"/>
              <w:rPr>
                <w:rFonts w:ascii="Arial" w:eastAsia="Arial" w:hAnsi="Arial" w:cs="Arial"/>
                <w:color w:val="auto"/>
                <w:kern w:val="0"/>
                <w:lang w:val="pt-PT" w:eastAsia="en-US"/>
              </w:rPr>
            </w:pPr>
          </w:p>
          <w:p w14:paraId="5BA7A59C" w14:textId="77777777" w:rsidR="00BF0458" w:rsidRPr="00BF0458" w:rsidRDefault="00BF0458" w:rsidP="00BF0458">
            <w:pPr>
              <w:widowControl w:val="0"/>
              <w:tabs>
                <w:tab w:val="left" w:pos="568"/>
              </w:tabs>
              <w:autoSpaceDE w:val="0"/>
              <w:autoSpaceDN w:val="0"/>
              <w:ind w:right="108"/>
              <w:jc w:val="both"/>
              <w:rPr>
                <w:rFonts w:ascii="Arial" w:eastAsia="Arial" w:hAnsi="Arial" w:cs="Arial"/>
                <w:color w:val="auto"/>
                <w:kern w:val="0"/>
                <w:lang w:val="pt-PT" w:eastAsia="en-US"/>
              </w:rPr>
            </w:pPr>
            <w:r w:rsidRPr="00BF0458">
              <w:rPr>
                <w:rFonts w:ascii="Arial" w:eastAsia="Arial" w:hAnsi="Arial" w:cs="Arial"/>
                <w:color w:val="auto"/>
                <w:kern w:val="0"/>
                <w:lang w:val="pt-PT" w:eastAsia="en-US"/>
              </w:rPr>
              <w:t>Verificou-se, ainda, a existência de mercado apto a atender ao objeto pretendido, bem como a adequação da forma de contratação, nos termos da Lei nº 14.133/2021, estando a Administração Pública devidamente respaldada para dar prosseguimento às etapas subsequentes do processo de contratação.</w:t>
            </w:r>
          </w:p>
          <w:p w14:paraId="498930D5" w14:textId="77777777" w:rsidR="00BF0458" w:rsidRPr="00BF0458" w:rsidRDefault="00BF0458" w:rsidP="00BF0458">
            <w:pPr>
              <w:widowControl w:val="0"/>
              <w:tabs>
                <w:tab w:val="left" w:pos="568"/>
              </w:tabs>
              <w:autoSpaceDE w:val="0"/>
              <w:autoSpaceDN w:val="0"/>
              <w:ind w:right="108"/>
              <w:jc w:val="both"/>
              <w:rPr>
                <w:rFonts w:ascii="Arial" w:eastAsia="Arial" w:hAnsi="Arial" w:cs="Arial"/>
                <w:color w:val="auto"/>
                <w:kern w:val="0"/>
                <w:lang w:val="pt-PT" w:eastAsia="en-US"/>
              </w:rPr>
            </w:pPr>
          </w:p>
          <w:p w14:paraId="17B6DF83" w14:textId="77777777" w:rsidR="00BF0458" w:rsidRDefault="00BF0458" w:rsidP="00BF0458">
            <w:pPr>
              <w:widowControl w:val="0"/>
              <w:tabs>
                <w:tab w:val="left" w:pos="568"/>
              </w:tabs>
              <w:autoSpaceDE w:val="0"/>
              <w:autoSpaceDN w:val="0"/>
              <w:ind w:right="108"/>
              <w:jc w:val="both"/>
              <w:rPr>
                <w:rFonts w:ascii="Arial" w:eastAsia="Arial" w:hAnsi="Arial" w:cs="Arial"/>
                <w:color w:val="auto"/>
                <w:kern w:val="0"/>
                <w:lang w:val="pt-PT" w:eastAsia="en-US"/>
              </w:rPr>
            </w:pPr>
            <w:r w:rsidRPr="00BF0458">
              <w:rPr>
                <w:rFonts w:ascii="Arial" w:eastAsia="Arial" w:hAnsi="Arial" w:cs="Arial"/>
                <w:color w:val="auto"/>
                <w:kern w:val="0"/>
                <w:lang w:val="pt-PT" w:eastAsia="en-US"/>
              </w:rPr>
              <w:t>Dessa forma, manifesta-se posicionamento favorável à continuidade do procedimento administrativo, com a elaboração do Termo de Referência, definição da modalidade de contratação e adoção das demais providências necessárias à formalização do contrato.</w:t>
            </w:r>
          </w:p>
          <w:p w14:paraId="66C135CA" w14:textId="2F232915" w:rsidR="00BF0458" w:rsidRPr="00BF0458" w:rsidRDefault="00BF0458" w:rsidP="00BF0458">
            <w:pPr>
              <w:widowControl w:val="0"/>
              <w:tabs>
                <w:tab w:val="left" w:pos="568"/>
              </w:tabs>
              <w:autoSpaceDE w:val="0"/>
              <w:autoSpaceDN w:val="0"/>
              <w:ind w:right="108"/>
              <w:jc w:val="both"/>
              <w:rPr>
                <w:rFonts w:ascii="Arial" w:eastAsia="Arial" w:hAnsi="Arial" w:cs="Arial"/>
                <w:color w:val="auto"/>
                <w:kern w:val="0"/>
                <w:lang w:val="pt-PT" w:eastAsia="en-US"/>
              </w:rPr>
            </w:pPr>
          </w:p>
        </w:tc>
      </w:tr>
      <w:tr w:rsidR="00F72342" w:rsidRPr="009A5745" w14:paraId="40508556" w14:textId="77777777" w:rsidTr="00A57CB7">
        <w:trPr>
          <w:trHeight w:val="528"/>
        </w:trPr>
        <w:tc>
          <w:tcPr>
            <w:tcW w:w="2686" w:type="dxa"/>
            <w:tcBorders>
              <w:top w:val="single" w:sz="4" w:space="0" w:color="000000"/>
              <w:left w:val="single" w:sz="4" w:space="0" w:color="000000"/>
              <w:bottom w:val="single" w:sz="4" w:space="0" w:color="000000"/>
              <w:right w:val="single" w:sz="4" w:space="0" w:color="000000"/>
            </w:tcBorders>
            <w:vAlign w:val="center"/>
          </w:tcPr>
          <w:p w14:paraId="2F6CAD05" w14:textId="77777777" w:rsidR="00F72342" w:rsidRPr="00C9378A" w:rsidRDefault="00F72342" w:rsidP="00F72342">
            <w:pPr>
              <w:jc w:val="center"/>
              <w:rPr>
                <w:rFonts w:ascii="Arial" w:hAnsi="Arial" w:cs="Arial"/>
                <w:b/>
                <w:sz w:val="24"/>
                <w:szCs w:val="24"/>
              </w:rPr>
            </w:pPr>
            <w:r w:rsidRPr="00C9378A">
              <w:rPr>
                <w:rFonts w:ascii="Arial" w:hAnsi="Arial" w:cs="Arial"/>
                <w:b/>
                <w:sz w:val="24"/>
                <w:szCs w:val="24"/>
              </w:rPr>
              <w:lastRenderedPageBreak/>
              <w:t>POSICIONAMENTO CONCLUSIVO QUANTO Á ADEQUAÇÃO DA CONTRATAÇÃO</w:t>
            </w:r>
          </w:p>
          <w:p w14:paraId="77365BA6" w14:textId="77777777" w:rsidR="00F72342" w:rsidRPr="00880D7F" w:rsidRDefault="00F72342" w:rsidP="00F72342">
            <w:pPr>
              <w:jc w:val="center"/>
              <w:rPr>
                <w:rFonts w:ascii="Arial" w:hAnsi="Arial" w:cs="Arial"/>
                <w:b/>
                <w:sz w:val="24"/>
                <w:szCs w:val="24"/>
              </w:rPr>
            </w:pPr>
            <w:r w:rsidRPr="00C9378A">
              <w:rPr>
                <w:rFonts w:ascii="Arial" w:hAnsi="Arial" w:cs="Arial"/>
                <w:bCs/>
                <w:sz w:val="18"/>
                <w:szCs w:val="18"/>
              </w:rPr>
              <w:t>(Art. 18, §1º, XIII, LF 14.133/21)</w:t>
            </w:r>
          </w:p>
        </w:tc>
        <w:tc>
          <w:tcPr>
            <w:tcW w:w="7334" w:type="dxa"/>
            <w:tcBorders>
              <w:top w:val="single" w:sz="4" w:space="0" w:color="000000"/>
              <w:left w:val="single" w:sz="4" w:space="0" w:color="000000"/>
              <w:bottom w:val="single" w:sz="4" w:space="0" w:color="000000"/>
              <w:right w:val="single" w:sz="4" w:space="0" w:color="000000"/>
            </w:tcBorders>
            <w:vAlign w:val="center"/>
          </w:tcPr>
          <w:p w14:paraId="76A477BA" w14:textId="77777777" w:rsidR="002C5758" w:rsidRDefault="002C5758" w:rsidP="002C5758">
            <w:pPr>
              <w:jc w:val="both"/>
              <w:rPr>
                <w:rFonts w:ascii="Arial" w:hAnsi="Arial" w:cs="Arial"/>
                <w:bCs/>
              </w:rPr>
            </w:pPr>
          </w:p>
          <w:p w14:paraId="1CD4D033" w14:textId="01F5A098" w:rsidR="00BF0458" w:rsidRPr="00BF0458" w:rsidRDefault="00BF0458" w:rsidP="00BF0458">
            <w:pPr>
              <w:jc w:val="both"/>
              <w:rPr>
                <w:rFonts w:ascii="Arial" w:hAnsi="Arial" w:cs="Arial"/>
                <w:bCs/>
              </w:rPr>
            </w:pPr>
            <w:r w:rsidRPr="00BF0458">
              <w:rPr>
                <w:rFonts w:ascii="Arial" w:hAnsi="Arial" w:cs="Arial"/>
                <w:bCs/>
              </w:rPr>
              <w:t xml:space="preserve">Após a análise dos elementos técnicos, administrativos, jurídicos e operacionais constantes do presente Estudo Técnico Preliminar, conclui-se que a contratação de empresa </w:t>
            </w:r>
            <w:r>
              <w:rPr>
                <w:rFonts w:ascii="Arial" w:hAnsi="Arial" w:cs="Arial"/>
                <w:bCs/>
              </w:rPr>
              <w:t>de</w:t>
            </w:r>
            <w:r w:rsidRPr="00BF0458">
              <w:rPr>
                <w:rFonts w:ascii="Arial" w:hAnsi="Arial" w:cs="Arial"/>
                <w:bCs/>
              </w:rPr>
              <w:t xml:space="preserve"> engenharia especializada</w:t>
            </w:r>
            <w:r w:rsidRPr="00BF0458">
              <w:rPr>
                <w:rFonts w:ascii="Arial" w:hAnsi="Arial" w:cs="Arial"/>
                <w:bCs/>
              </w:rPr>
              <w:t xml:space="preserve"> </w:t>
            </w:r>
            <w:r>
              <w:rPr>
                <w:rFonts w:ascii="Arial" w:hAnsi="Arial" w:cs="Arial"/>
                <w:bCs/>
              </w:rPr>
              <w:t>n</w:t>
            </w:r>
            <w:r w:rsidRPr="00BF0458">
              <w:rPr>
                <w:rFonts w:ascii="Arial" w:hAnsi="Arial" w:cs="Arial"/>
                <w:bCs/>
              </w:rPr>
              <w:t>a execução do escoramento estrutural da Casa de Cultura de Dores de Guanhães/MG mostra-se plenamente adequada, necessária e vantajosa para a Administração Pública.</w:t>
            </w:r>
          </w:p>
          <w:p w14:paraId="2B43E528" w14:textId="77777777" w:rsidR="00BF0458" w:rsidRPr="00BF0458" w:rsidRDefault="00BF0458" w:rsidP="00BF0458">
            <w:pPr>
              <w:jc w:val="both"/>
              <w:rPr>
                <w:rFonts w:ascii="Arial" w:hAnsi="Arial" w:cs="Arial"/>
                <w:bCs/>
              </w:rPr>
            </w:pPr>
          </w:p>
          <w:p w14:paraId="66BB04F3" w14:textId="77777777" w:rsidR="00BF0458" w:rsidRPr="00BF0458" w:rsidRDefault="00BF0458" w:rsidP="00BF0458">
            <w:pPr>
              <w:jc w:val="both"/>
              <w:rPr>
                <w:rFonts w:ascii="Arial" w:hAnsi="Arial" w:cs="Arial"/>
                <w:bCs/>
              </w:rPr>
            </w:pPr>
            <w:r w:rsidRPr="00BF0458">
              <w:rPr>
                <w:rFonts w:ascii="Arial" w:hAnsi="Arial" w:cs="Arial"/>
                <w:bCs/>
              </w:rPr>
              <w:t>A solução proposta atende de forma satisfatória à necessidade identificada, apresentando viabilidade técnica, econômica, jurídica e operacional, além de revelar-se proporcional aos riscos existentes e compatível com a complexidade do objeto. O levantamento de mercado confirmou a existência de fornecedores capacitados e soluções técnicas adequadas à execução dos serviços pretendidos.</w:t>
            </w:r>
          </w:p>
          <w:p w14:paraId="2FB9BAD1" w14:textId="77777777" w:rsidR="00BF0458" w:rsidRPr="00BF0458" w:rsidRDefault="00BF0458" w:rsidP="00BF0458">
            <w:pPr>
              <w:jc w:val="both"/>
              <w:rPr>
                <w:rFonts w:ascii="Arial" w:hAnsi="Arial" w:cs="Arial"/>
                <w:bCs/>
              </w:rPr>
            </w:pPr>
          </w:p>
          <w:p w14:paraId="0340A3EB" w14:textId="77777777" w:rsidR="00BF0458" w:rsidRPr="00BF0458" w:rsidRDefault="00BF0458" w:rsidP="00BF0458">
            <w:pPr>
              <w:jc w:val="both"/>
              <w:rPr>
                <w:rFonts w:ascii="Arial" w:hAnsi="Arial" w:cs="Arial"/>
                <w:bCs/>
              </w:rPr>
            </w:pPr>
            <w:r w:rsidRPr="00BF0458">
              <w:rPr>
                <w:rFonts w:ascii="Arial" w:hAnsi="Arial" w:cs="Arial"/>
                <w:bCs/>
              </w:rPr>
              <w:t>Restou demonstrado que a Administração Municipal não dispõe de meios próprios para executar diretamente os serviços, tornando imprescindível a contratação externa, a qual assegura a adoção de medidas emergenciais eficazes para a estabilização da edificação, a preservação do patrimônio histórico-cultural e a garantia da segurança coletiva.</w:t>
            </w:r>
          </w:p>
          <w:p w14:paraId="61DD267E" w14:textId="77777777" w:rsidR="00BF0458" w:rsidRPr="00BF0458" w:rsidRDefault="00BF0458" w:rsidP="00BF0458">
            <w:pPr>
              <w:jc w:val="both"/>
              <w:rPr>
                <w:rFonts w:ascii="Arial" w:hAnsi="Arial" w:cs="Arial"/>
                <w:bCs/>
              </w:rPr>
            </w:pPr>
          </w:p>
          <w:p w14:paraId="7C1A8B7C" w14:textId="77777777" w:rsidR="00BF0458" w:rsidRPr="00BF0458" w:rsidRDefault="00BF0458" w:rsidP="00BF0458">
            <w:pPr>
              <w:jc w:val="both"/>
              <w:rPr>
                <w:rFonts w:ascii="Arial" w:hAnsi="Arial" w:cs="Arial"/>
                <w:bCs/>
              </w:rPr>
            </w:pPr>
            <w:r w:rsidRPr="00BF0458">
              <w:rPr>
                <w:rFonts w:ascii="Arial" w:hAnsi="Arial" w:cs="Arial"/>
                <w:bCs/>
              </w:rPr>
              <w:t>Ademais, a contratação proposta observa os princípios do planejamento, eficiência, economicidade, segurança, prevenção de riscos e interesse público, previstos na Lei nº 14.133/2021, estando devidamente instruída e fundamentada para prosseguimento às fases subsequentes do processo de contratação.</w:t>
            </w:r>
          </w:p>
          <w:p w14:paraId="2166117B" w14:textId="77777777" w:rsidR="00BF0458" w:rsidRPr="00BF0458" w:rsidRDefault="00BF0458" w:rsidP="00BF0458">
            <w:pPr>
              <w:jc w:val="both"/>
              <w:rPr>
                <w:rFonts w:ascii="Arial" w:hAnsi="Arial" w:cs="Arial"/>
                <w:bCs/>
              </w:rPr>
            </w:pPr>
          </w:p>
          <w:p w14:paraId="7A7AE359" w14:textId="77777777" w:rsidR="00506928" w:rsidRDefault="00BF0458" w:rsidP="00BF0458">
            <w:pPr>
              <w:jc w:val="both"/>
              <w:rPr>
                <w:rFonts w:ascii="Arial" w:hAnsi="Arial" w:cs="Arial"/>
                <w:bCs/>
              </w:rPr>
            </w:pPr>
            <w:r w:rsidRPr="00BF0458">
              <w:rPr>
                <w:rFonts w:ascii="Arial" w:hAnsi="Arial" w:cs="Arial"/>
                <w:bCs/>
              </w:rPr>
              <w:t>Dessa forma, manifesta-se posicionamento favorável à realização da contratação, recomendando-se o prosseguimento do processo administrativo para a elaboração do Termo de Referência, definição do procedimento licitatório e demais atos necessários à formalização do contrato.</w:t>
            </w:r>
          </w:p>
          <w:p w14:paraId="1FC76A94" w14:textId="63B951DB" w:rsidR="00BF0458" w:rsidRPr="009A5745" w:rsidRDefault="00BF0458" w:rsidP="00BF0458">
            <w:pPr>
              <w:jc w:val="both"/>
              <w:rPr>
                <w:rFonts w:ascii="Arial" w:hAnsi="Arial" w:cs="Arial"/>
                <w:bCs/>
              </w:rPr>
            </w:pPr>
          </w:p>
        </w:tc>
      </w:tr>
      <w:tr w:rsidR="00F72342" w:rsidRPr="00D710B6" w14:paraId="49450FF1" w14:textId="77777777" w:rsidTr="00A57CB7">
        <w:tblPrEx>
          <w:tblCellMar>
            <w:top w:w="15" w:type="dxa"/>
            <w:right w:w="57" w:type="dxa"/>
          </w:tblCellMar>
        </w:tblPrEx>
        <w:trPr>
          <w:trHeight w:val="2383"/>
        </w:trPr>
        <w:tc>
          <w:tcPr>
            <w:tcW w:w="10020" w:type="dxa"/>
            <w:gridSpan w:val="2"/>
            <w:tcBorders>
              <w:top w:val="single" w:sz="4" w:space="0" w:color="000000"/>
              <w:left w:val="single" w:sz="4" w:space="0" w:color="000000"/>
              <w:bottom w:val="single" w:sz="4" w:space="0" w:color="000000"/>
              <w:right w:val="single" w:sz="4" w:space="0" w:color="000000"/>
            </w:tcBorders>
          </w:tcPr>
          <w:p w14:paraId="6E9F72CD" w14:textId="77777777" w:rsidR="00F72342" w:rsidRDefault="00F72342" w:rsidP="00F72342">
            <w:pPr>
              <w:spacing w:after="105"/>
              <w:rPr>
                <w:rFonts w:ascii="Arial" w:eastAsia="Arial" w:hAnsi="Arial" w:cs="Arial"/>
              </w:rPr>
            </w:pPr>
          </w:p>
          <w:p w14:paraId="76042811" w14:textId="77777777" w:rsidR="00F72342" w:rsidRDefault="00F72342" w:rsidP="00F72342">
            <w:pPr>
              <w:spacing w:after="105"/>
              <w:rPr>
                <w:rFonts w:ascii="Arial" w:eastAsia="Arial" w:hAnsi="Arial" w:cs="Arial"/>
              </w:rPr>
            </w:pPr>
          </w:p>
          <w:p w14:paraId="18820F49" w14:textId="4D20499C" w:rsidR="00F72342" w:rsidRPr="00AD3045" w:rsidRDefault="00E71593" w:rsidP="00E07C98">
            <w:pPr>
              <w:spacing w:after="105"/>
              <w:jc w:val="right"/>
              <w:rPr>
                <w:rFonts w:ascii="Arial" w:eastAsia="Arial" w:hAnsi="Arial" w:cs="Arial"/>
              </w:rPr>
            </w:pPr>
            <w:r>
              <w:rPr>
                <w:rFonts w:ascii="Arial" w:eastAsia="Arial" w:hAnsi="Arial" w:cs="Arial"/>
              </w:rPr>
              <w:t xml:space="preserve">Dores de Guanhães, </w:t>
            </w:r>
            <w:r w:rsidR="004D398E">
              <w:rPr>
                <w:rFonts w:ascii="Arial" w:eastAsia="Arial" w:hAnsi="Arial" w:cs="Arial"/>
              </w:rPr>
              <w:t>26</w:t>
            </w:r>
            <w:r>
              <w:rPr>
                <w:rFonts w:ascii="Arial" w:eastAsia="Arial" w:hAnsi="Arial" w:cs="Arial"/>
              </w:rPr>
              <w:t xml:space="preserve"> de </w:t>
            </w:r>
            <w:r w:rsidR="004D398E">
              <w:rPr>
                <w:rFonts w:ascii="Arial" w:eastAsia="Arial" w:hAnsi="Arial" w:cs="Arial"/>
              </w:rPr>
              <w:t>janeiro</w:t>
            </w:r>
            <w:r w:rsidR="00F72342">
              <w:rPr>
                <w:rFonts w:ascii="Arial" w:eastAsia="Arial" w:hAnsi="Arial" w:cs="Arial"/>
              </w:rPr>
              <w:t xml:space="preserve"> de </w:t>
            </w:r>
            <w:r>
              <w:rPr>
                <w:rFonts w:ascii="Arial" w:eastAsia="Arial" w:hAnsi="Arial" w:cs="Arial"/>
              </w:rPr>
              <w:t>202</w:t>
            </w:r>
            <w:r w:rsidR="004D398E">
              <w:rPr>
                <w:rFonts w:ascii="Arial" w:eastAsia="Arial" w:hAnsi="Arial" w:cs="Arial"/>
              </w:rPr>
              <w:t>6</w:t>
            </w:r>
            <w:r w:rsidR="00F72342">
              <w:rPr>
                <w:rFonts w:ascii="Arial" w:eastAsia="Arial" w:hAnsi="Arial" w:cs="Arial"/>
              </w:rPr>
              <w:t>.</w:t>
            </w:r>
          </w:p>
          <w:p w14:paraId="509127C7" w14:textId="77777777" w:rsidR="00F72342" w:rsidRDefault="00F72342" w:rsidP="00F72342">
            <w:pPr>
              <w:spacing w:after="124"/>
              <w:rPr>
                <w:rFonts w:ascii="Arial" w:eastAsia="Arial" w:hAnsi="Arial" w:cs="Arial"/>
              </w:rPr>
            </w:pPr>
            <w:r w:rsidRPr="00D710B6">
              <w:rPr>
                <w:rFonts w:ascii="Arial" w:eastAsia="Arial" w:hAnsi="Arial" w:cs="Arial"/>
              </w:rPr>
              <w:t xml:space="preserve">            </w:t>
            </w:r>
          </w:p>
          <w:p w14:paraId="6BAFE956" w14:textId="77777777" w:rsidR="00F72342" w:rsidRPr="001342A3" w:rsidRDefault="00F72342" w:rsidP="00F72342">
            <w:pPr>
              <w:spacing w:after="124"/>
              <w:jc w:val="center"/>
              <w:rPr>
                <w:rFonts w:ascii="Arial" w:hAnsi="Arial" w:cs="Arial"/>
              </w:rPr>
            </w:pPr>
            <w:r w:rsidRPr="001342A3">
              <w:rPr>
                <w:rFonts w:ascii="Arial" w:eastAsia="Arial" w:hAnsi="Arial" w:cs="Arial"/>
              </w:rPr>
              <w:t>___________________________________________</w:t>
            </w:r>
          </w:p>
          <w:p w14:paraId="20ECF234" w14:textId="77777777" w:rsidR="004D398E" w:rsidRPr="004D398E" w:rsidRDefault="004D398E" w:rsidP="004D398E">
            <w:pPr>
              <w:ind w:right="43"/>
              <w:jc w:val="center"/>
              <w:rPr>
                <w:rFonts w:ascii="Arial" w:eastAsia="Arial" w:hAnsi="Arial" w:cs="Arial"/>
                <w:b/>
                <w:bCs/>
              </w:rPr>
            </w:pPr>
            <w:r w:rsidRPr="004D398E">
              <w:rPr>
                <w:rFonts w:ascii="Arial" w:eastAsia="Arial" w:hAnsi="Arial" w:cs="Arial"/>
                <w:b/>
                <w:bCs/>
              </w:rPr>
              <w:t>Roberto Keller Carvalho Gonçalves</w:t>
            </w:r>
          </w:p>
          <w:p w14:paraId="583114FD" w14:textId="3D146A77" w:rsidR="00210DEF" w:rsidRPr="004D398E" w:rsidRDefault="004D398E" w:rsidP="004D398E">
            <w:pPr>
              <w:spacing w:after="124"/>
              <w:jc w:val="center"/>
              <w:rPr>
                <w:rFonts w:ascii="Arial" w:eastAsia="Arial" w:hAnsi="Arial" w:cs="Arial"/>
                <w:b/>
                <w:bCs/>
              </w:rPr>
            </w:pPr>
            <w:r w:rsidRPr="004D398E">
              <w:rPr>
                <w:rFonts w:ascii="Arial" w:eastAsia="Arial" w:hAnsi="Arial" w:cs="Arial"/>
                <w:b/>
                <w:bCs/>
              </w:rPr>
              <w:t>Engenheiro Civil e de Segurança do Trabalho</w:t>
            </w:r>
          </w:p>
          <w:p w14:paraId="295F54CD" w14:textId="77777777" w:rsidR="00F72342" w:rsidRPr="00AA61BB" w:rsidRDefault="00F72342" w:rsidP="004D398E">
            <w:pPr>
              <w:ind w:right="43"/>
              <w:jc w:val="center"/>
              <w:rPr>
                <w:rFonts w:ascii="Arial" w:hAnsi="Arial" w:cs="Arial"/>
                <w:b/>
              </w:rPr>
            </w:pPr>
          </w:p>
        </w:tc>
      </w:tr>
    </w:tbl>
    <w:p w14:paraId="798177B9" w14:textId="77777777" w:rsidR="004F267C" w:rsidRPr="00D710B6" w:rsidRDefault="004F267C" w:rsidP="00210DEF">
      <w:pPr>
        <w:spacing w:after="0"/>
        <w:jc w:val="both"/>
        <w:rPr>
          <w:rFonts w:ascii="Arial" w:hAnsi="Arial" w:cs="Arial"/>
        </w:rPr>
      </w:pPr>
    </w:p>
    <w:sectPr w:rsidR="004F267C" w:rsidRPr="00D710B6" w:rsidSect="00EF3668">
      <w:headerReference w:type="even" r:id="rId7"/>
      <w:headerReference w:type="default" r:id="rId8"/>
      <w:headerReference w:type="first" r:id="rId9"/>
      <w:pgSz w:w="11906" w:h="16838"/>
      <w:pgMar w:top="1440" w:right="1440" w:bottom="1364" w:left="1440" w:header="8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5FD3E" w14:textId="77777777" w:rsidR="0007116F" w:rsidRDefault="0007116F">
      <w:pPr>
        <w:spacing w:after="0" w:line="240" w:lineRule="auto"/>
      </w:pPr>
      <w:r>
        <w:separator/>
      </w:r>
    </w:p>
  </w:endnote>
  <w:endnote w:type="continuationSeparator" w:id="0">
    <w:p w14:paraId="67B34594" w14:textId="77777777" w:rsidR="0007116F" w:rsidRDefault="000711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81879" w14:textId="77777777" w:rsidR="0007116F" w:rsidRDefault="0007116F">
      <w:pPr>
        <w:spacing w:after="0" w:line="240" w:lineRule="auto"/>
      </w:pPr>
      <w:r>
        <w:separator/>
      </w:r>
    </w:p>
  </w:footnote>
  <w:footnote w:type="continuationSeparator" w:id="0">
    <w:p w14:paraId="0E05E54D" w14:textId="77777777" w:rsidR="0007116F" w:rsidRDefault="000711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4EFAE" w14:textId="77777777" w:rsidR="000D35D6" w:rsidRDefault="000D35D6">
    <w:pPr>
      <w:spacing w:after="33"/>
      <w:ind w:left="1075"/>
      <w:jc w:val="center"/>
    </w:pPr>
    <w:r>
      <w:rPr>
        <w:noProof/>
      </w:rPr>
      <w:drawing>
        <wp:anchor distT="0" distB="0" distL="114300" distR="114300" simplePos="0" relativeHeight="251658240" behindDoc="0" locked="0" layoutInCell="1" allowOverlap="0" wp14:anchorId="40035578" wp14:editId="5AF2BEE7">
          <wp:simplePos x="0" y="0"/>
          <wp:positionH relativeFrom="page">
            <wp:posOffset>695325</wp:posOffset>
          </wp:positionH>
          <wp:positionV relativeFrom="page">
            <wp:posOffset>104775</wp:posOffset>
          </wp:positionV>
          <wp:extent cx="647700" cy="818515"/>
          <wp:effectExtent l="0" t="0" r="0" b="0"/>
          <wp:wrapSquare wrapText="bothSides"/>
          <wp:docPr id="14" name="Picture 14"/>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
                  <a:stretch>
                    <a:fillRect/>
                  </a:stretch>
                </pic:blipFill>
                <pic:spPr>
                  <a:xfrm>
                    <a:off x="0" y="0"/>
                    <a:ext cx="647700" cy="818515"/>
                  </a:xfrm>
                  <a:prstGeom prst="rect">
                    <a:avLst/>
                  </a:prstGeom>
                </pic:spPr>
              </pic:pic>
            </a:graphicData>
          </a:graphic>
        </wp:anchor>
      </w:drawing>
    </w:r>
    <w:r>
      <w:rPr>
        <w:b/>
        <w:sz w:val="40"/>
      </w:rPr>
      <w:t xml:space="preserve"> </w:t>
    </w:r>
  </w:p>
  <w:p w14:paraId="058BD08A" w14:textId="77777777" w:rsidR="000D35D6" w:rsidRDefault="000D35D6">
    <w:pPr>
      <w:spacing w:after="18"/>
      <w:ind w:left="1916"/>
    </w:pPr>
    <w:r>
      <w:rPr>
        <w:b/>
        <w:sz w:val="40"/>
      </w:rPr>
      <w:t xml:space="preserve">MUNICÍPIO DE DORES DE GUANHÃES </w:t>
    </w:r>
  </w:p>
  <w:p w14:paraId="5FCBE7F1" w14:textId="77777777" w:rsidR="000D35D6" w:rsidRDefault="000D35D6">
    <w:pPr>
      <w:spacing w:after="0"/>
      <w:ind w:left="986"/>
      <w:jc w:val="center"/>
    </w:pPr>
    <w:r>
      <w:t xml:space="preserve"> ESTADO DE MINAS GERAIS</w:t>
    </w:r>
    <w:r>
      <w:rPr>
        <w:b/>
        <w:sz w:val="44"/>
      </w:rPr>
      <w:t xml:space="preserve"> </w:t>
    </w:r>
  </w:p>
  <w:p w14:paraId="2C8DF007" w14:textId="77777777" w:rsidR="000D35D6" w:rsidRDefault="000D35D6">
    <w:pPr>
      <w:spacing w:after="0"/>
      <w:ind w:left="675"/>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A697D" w14:textId="77777777" w:rsidR="000D35D6" w:rsidRDefault="000D35D6">
    <w:pPr>
      <w:spacing w:after="33"/>
      <w:ind w:left="1075"/>
      <w:jc w:val="center"/>
    </w:pPr>
    <w:r>
      <w:rPr>
        <w:noProof/>
      </w:rPr>
      <w:drawing>
        <wp:anchor distT="0" distB="0" distL="114300" distR="114300" simplePos="0" relativeHeight="251659264" behindDoc="0" locked="0" layoutInCell="1" allowOverlap="0" wp14:anchorId="2D927A63" wp14:editId="676DF2F7">
          <wp:simplePos x="0" y="0"/>
          <wp:positionH relativeFrom="page">
            <wp:posOffset>695325</wp:posOffset>
          </wp:positionH>
          <wp:positionV relativeFrom="page">
            <wp:posOffset>104775</wp:posOffset>
          </wp:positionV>
          <wp:extent cx="647700" cy="818515"/>
          <wp:effectExtent l="0" t="0" r="0" b="0"/>
          <wp:wrapSquare wrapText="bothSides"/>
          <wp:docPr id="1646321813" name="Picture 14"/>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
                  <a:stretch>
                    <a:fillRect/>
                  </a:stretch>
                </pic:blipFill>
                <pic:spPr>
                  <a:xfrm>
                    <a:off x="0" y="0"/>
                    <a:ext cx="647700" cy="818515"/>
                  </a:xfrm>
                  <a:prstGeom prst="rect">
                    <a:avLst/>
                  </a:prstGeom>
                </pic:spPr>
              </pic:pic>
            </a:graphicData>
          </a:graphic>
        </wp:anchor>
      </w:drawing>
    </w:r>
    <w:r>
      <w:rPr>
        <w:b/>
        <w:sz w:val="40"/>
      </w:rPr>
      <w:t xml:space="preserve"> </w:t>
    </w:r>
  </w:p>
  <w:p w14:paraId="2E7DCC75" w14:textId="77777777" w:rsidR="000D35D6" w:rsidRPr="00AD3045" w:rsidRDefault="000D35D6" w:rsidP="00AD3045">
    <w:pPr>
      <w:spacing w:after="18"/>
      <w:jc w:val="center"/>
      <w:rPr>
        <w:rFonts w:ascii="Arial" w:hAnsi="Arial" w:cs="Arial"/>
        <w:sz w:val="28"/>
        <w:szCs w:val="28"/>
      </w:rPr>
    </w:pPr>
    <w:r w:rsidRPr="00AD3045">
      <w:rPr>
        <w:rFonts w:ascii="Arial" w:hAnsi="Arial" w:cs="Arial"/>
        <w:b/>
        <w:sz w:val="28"/>
        <w:szCs w:val="28"/>
      </w:rPr>
      <w:t>MUNICÍPIO DE DORES DE GUANHÃES</w:t>
    </w:r>
  </w:p>
  <w:p w14:paraId="2B197B7F" w14:textId="77777777" w:rsidR="000D35D6" w:rsidRPr="00AD3045" w:rsidRDefault="000D35D6">
    <w:pPr>
      <w:spacing w:after="0"/>
      <w:ind w:left="986"/>
      <w:jc w:val="center"/>
      <w:rPr>
        <w:rFonts w:ascii="Arial" w:hAnsi="Arial" w:cs="Arial"/>
        <w:sz w:val="28"/>
        <w:szCs w:val="28"/>
      </w:rPr>
    </w:pPr>
    <w:r w:rsidRPr="00AD3045">
      <w:rPr>
        <w:rFonts w:ascii="Arial" w:hAnsi="Arial" w:cs="Arial"/>
        <w:sz w:val="28"/>
        <w:szCs w:val="28"/>
      </w:rPr>
      <w:t xml:space="preserve"> ESTADO DE MINAS GERAIS</w:t>
    </w:r>
    <w:r w:rsidRPr="00AD3045">
      <w:rPr>
        <w:rFonts w:ascii="Arial" w:hAnsi="Arial" w:cs="Arial"/>
        <w:b/>
        <w:sz w:val="28"/>
        <w:szCs w:val="28"/>
      </w:rPr>
      <w:t xml:space="preserve"> </w:t>
    </w:r>
  </w:p>
  <w:p w14:paraId="0BA38C8F" w14:textId="77777777" w:rsidR="000D35D6" w:rsidRDefault="000D35D6">
    <w:pPr>
      <w:spacing w:after="0"/>
      <w:ind w:left="675"/>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58B9D" w14:textId="77777777" w:rsidR="000D35D6" w:rsidRDefault="000D35D6">
    <w:pPr>
      <w:spacing w:after="33"/>
      <w:ind w:left="1075"/>
      <w:jc w:val="center"/>
    </w:pPr>
    <w:r>
      <w:rPr>
        <w:noProof/>
      </w:rPr>
      <w:drawing>
        <wp:anchor distT="0" distB="0" distL="114300" distR="114300" simplePos="0" relativeHeight="251660288" behindDoc="0" locked="0" layoutInCell="1" allowOverlap="0" wp14:anchorId="000EE71E" wp14:editId="56C52743">
          <wp:simplePos x="0" y="0"/>
          <wp:positionH relativeFrom="page">
            <wp:posOffset>695325</wp:posOffset>
          </wp:positionH>
          <wp:positionV relativeFrom="page">
            <wp:posOffset>104775</wp:posOffset>
          </wp:positionV>
          <wp:extent cx="647700" cy="818515"/>
          <wp:effectExtent l="0" t="0" r="0" b="0"/>
          <wp:wrapSquare wrapText="bothSides"/>
          <wp:docPr id="1428366928" name="Picture 14"/>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1"/>
                  <a:stretch>
                    <a:fillRect/>
                  </a:stretch>
                </pic:blipFill>
                <pic:spPr>
                  <a:xfrm>
                    <a:off x="0" y="0"/>
                    <a:ext cx="647700" cy="818515"/>
                  </a:xfrm>
                  <a:prstGeom prst="rect">
                    <a:avLst/>
                  </a:prstGeom>
                </pic:spPr>
              </pic:pic>
            </a:graphicData>
          </a:graphic>
        </wp:anchor>
      </w:drawing>
    </w:r>
    <w:r>
      <w:rPr>
        <w:b/>
        <w:sz w:val="40"/>
      </w:rPr>
      <w:t xml:space="preserve"> </w:t>
    </w:r>
  </w:p>
  <w:p w14:paraId="4D19E485" w14:textId="77777777" w:rsidR="000D35D6" w:rsidRDefault="000D35D6">
    <w:pPr>
      <w:spacing w:after="18"/>
      <w:ind w:left="1916"/>
    </w:pPr>
    <w:r>
      <w:rPr>
        <w:b/>
        <w:sz w:val="40"/>
      </w:rPr>
      <w:t xml:space="preserve">MUNICÍPIO DE DORES DE GUANHÃES </w:t>
    </w:r>
  </w:p>
  <w:p w14:paraId="75609E07" w14:textId="77777777" w:rsidR="000D35D6" w:rsidRDefault="000D35D6">
    <w:pPr>
      <w:spacing w:after="0"/>
      <w:ind w:left="986"/>
      <w:jc w:val="center"/>
    </w:pPr>
    <w:r>
      <w:t xml:space="preserve"> ESTADO DE MINAS GERAIS</w:t>
    </w:r>
    <w:r>
      <w:rPr>
        <w:b/>
        <w:sz w:val="44"/>
      </w:rPr>
      <w:t xml:space="preserve"> </w:t>
    </w:r>
  </w:p>
  <w:p w14:paraId="169B58F9" w14:textId="77777777" w:rsidR="000D35D6" w:rsidRDefault="000D35D6">
    <w:pPr>
      <w:spacing w:after="0"/>
      <w:ind w:left="675"/>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01DC5"/>
    <w:multiLevelType w:val="hybridMultilevel"/>
    <w:tmpl w:val="F22292E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116C7DAE"/>
    <w:multiLevelType w:val="hybridMultilevel"/>
    <w:tmpl w:val="34B0BE66"/>
    <w:lvl w:ilvl="0" w:tplc="DAB875FE">
      <w:start w:val="1"/>
      <w:numFmt w:val="lowerLetter"/>
      <w:lvlText w:val="%1."/>
      <w:lvlJc w:val="left"/>
      <w:pPr>
        <w:ind w:left="720" w:hanging="360"/>
      </w:pPr>
      <w:rPr>
        <w:rFonts w:hint="default"/>
        <w:b/>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4D32799"/>
    <w:multiLevelType w:val="hybridMultilevel"/>
    <w:tmpl w:val="9C6AFD9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17F83AD8"/>
    <w:multiLevelType w:val="hybridMultilevel"/>
    <w:tmpl w:val="F19EBAB8"/>
    <w:lvl w:ilvl="0" w:tplc="0416000F">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61660BE"/>
    <w:multiLevelType w:val="hybridMultilevel"/>
    <w:tmpl w:val="4D925302"/>
    <w:lvl w:ilvl="0" w:tplc="04160001">
      <w:start w:val="1"/>
      <w:numFmt w:val="bullet"/>
      <w:lvlText w:val=""/>
      <w:lvlJc w:val="left"/>
      <w:pPr>
        <w:ind w:left="754" w:hanging="360"/>
      </w:pPr>
      <w:rPr>
        <w:rFonts w:ascii="Symbol" w:hAnsi="Symbol" w:hint="default"/>
      </w:rPr>
    </w:lvl>
    <w:lvl w:ilvl="1" w:tplc="04160003" w:tentative="1">
      <w:start w:val="1"/>
      <w:numFmt w:val="bullet"/>
      <w:lvlText w:val="o"/>
      <w:lvlJc w:val="left"/>
      <w:pPr>
        <w:ind w:left="1474" w:hanging="360"/>
      </w:pPr>
      <w:rPr>
        <w:rFonts w:ascii="Courier New" w:hAnsi="Courier New" w:cs="Courier New" w:hint="default"/>
      </w:rPr>
    </w:lvl>
    <w:lvl w:ilvl="2" w:tplc="04160005" w:tentative="1">
      <w:start w:val="1"/>
      <w:numFmt w:val="bullet"/>
      <w:lvlText w:val=""/>
      <w:lvlJc w:val="left"/>
      <w:pPr>
        <w:ind w:left="2194" w:hanging="360"/>
      </w:pPr>
      <w:rPr>
        <w:rFonts w:ascii="Wingdings" w:hAnsi="Wingdings" w:hint="default"/>
      </w:rPr>
    </w:lvl>
    <w:lvl w:ilvl="3" w:tplc="04160001" w:tentative="1">
      <w:start w:val="1"/>
      <w:numFmt w:val="bullet"/>
      <w:lvlText w:val=""/>
      <w:lvlJc w:val="left"/>
      <w:pPr>
        <w:ind w:left="2914" w:hanging="360"/>
      </w:pPr>
      <w:rPr>
        <w:rFonts w:ascii="Symbol" w:hAnsi="Symbol" w:hint="default"/>
      </w:rPr>
    </w:lvl>
    <w:lvl w:ilvl="4" w:tplc="04160003" w:tentative="1">
      <w:start w:val="1"/>
      <w:numFmt w:val="bullet"/>
      <w:lvlText w:val="o"/>
      <w:lvlJc w:val="left"/>
      <w:pPr>
        <w:ind w:left="3634" w:hanging="360"/>
      </w:pPr>
      <w:rPr>
        <w:rFonts w:ascii="Courier New" w:hAnsi="Courier New" w:cs="Courier New" w:hint="default"/>
      </w:rPr>
    </w:lvl>
    <w:lvl w:ilvl="5" w:tplc="04160005" w:tentative="1">
      <w:start w:val="1"/>
      <w:numFmt w:val="bullet"/>
      <w:lvlText w:val=""/>
      <w:lvlJc w:val="left"/>
      <w:pPr>
        <w:ind w:left="4354" w:hanging="360"/>
      </w:pPr>
      <w:rPr>
        <w:rFonts w:ascii="Wingdings" w:hAnsi="Wingdings" w:hint="default"/>
      </w:rPr>
    </w:lvl>
    <w:lvl w:ilvl="6" w:tplc="04160001" w:tentative="1">
      <w:start w:val="1"/>
      <w:numFmt w:val="bullet"/>
      <w:lvlText w:val=""/>
      <w:lvlJc w:val="left"/>
      <w:pPr>
        <w:ind w:left="5074" w:hanging="360"/>
      </w:pPr>
      <w:rPr>
        <w:rFonts w:ascii="Symbol" w:hAnsi="Symbol" w:hint="default"/>
      </w:rPr>
    </w:lvl>
    <w:lvl w:ilvl="7" w:tplc="04160003" w:tentative="1">
      <w:start w:val="1"/>
      <w:numFmt w:val="bullet"/>
      <w:lvlText w:val="o"/>
      <w:lvlJc w:val="left"/>
      <w:pPr>
        <w:ind w:left="5794" w:hanging="360"/>
      </w:pPr>
      <w:rPr>
        <w:rFonts w:ascii="Courier New" w:hAnsi="Courier New" w:cs="Courier New" w:hint="default"/>
      </w:rPr>
    </w:lvl>
    <w:lvl w:ilvl="8" w:tplc="04160005" w:tentative="1">
      <w:start w:val="1"/>
      <w:numFmt w:val="bullet"/>
      <w:lvlText w:val=""/>
      <w:lvlJc w:val="left"/>
      <w:pPr>
        <w:ind w:left="6514" w:hanging="360"/>
      </w:pPr>
      <w:rPr>
        <w:rFonts w:ascii="Wingdings" w:hAnsi="Wingdings" w:hint="default"/>
      </w:rPr>
    </w:lvl>
  </w:abstractNum>
  <w:abstractNum w:abstractNumId="5" w15:restartNumberingAfterBreak="0">
    <w:nsid w:val="66702C9D"/>
    <w:multiLevelType w:val="hybridMultilevel"/>
    <w:tmpl w:val="68920C7A"/>
    <w:lvl w:ilvl="0" w:tplc="0416000F">
      <w:start w:val="1"/>
      <w:numFmt w:val="decimal"/>
      <w:lvlText w:val="%1."/>
      <w:lvlJc w:val="left"/>
      <w:pPr>
        <w:ind w:left="1069"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6" w15:restartNumberingAfterBreak="0">
    <w:nsid w:val="6F316916"/>
    <w:multiLevelType w:val="hybridMultilevel"/>
    <w:tmpl w:val="022C930C"/>
    <w:lvl w:ilvl="0" w:tplc="E270A7E8">
      <w:start w:val="5"/>
      <w:numFmt w:val="decimal"/>
      <w:lvlText w:val="%1."/>
      <w:lvlJc w:val="left"/>
      <w:pPr>
        <w:ind w:left="720" w:hanging="360"/>
      </w:pPr>
      <w:rPr>
        <w:rFonts w:ascii="Calibri" w:eastAsia="Times New Roman" w:hAnsi="Calibri" w:cs="Calibr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74BB781D"/>
    <w:multiLevelType w:val="multilevel"/>
    <w:tmpl w:val="FEAC984C"/>
    <w:lvl w:ilvl="0">
      <w:start w:val="1"/>
      <w:numFmt w:val="decimal"/>
      <w:lvlText w:val="%1."/>
      <w:lvlJc w:val="left"/>
      <w:pPr>
        <w:ind w:left="394" w:hanging="360"/>
      </w:pPr>
      <w:rPr>
        <w:rFonts w:hint="default"/>
      </w:rPr>
    </w:lvl>
    <w:lvl w:ilvl="1">
      <w:start w:val="1"/>
      <w:numFmt w:val="decimal"/>
      <w:isLgl/>
      <w:lvlText w:val="%1.%2."/>
      <w:lvlJc w:val="left"/>
      <w:pPr>
        <w:ind w:left="754" w:hanging="72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8" w15:restartNumberingAfterBreak="0">
    <w:nsid w:val="768B729F"/>
    <w:multiLevelType w:val="hybridMultilevel"/>
    <w:tmpl w:val="2032863E"/>
    <w:lvl w:ilvl="0" w:tplc="2B00E62E">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4559492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72586661">
    <w:abstractNumId w:val="0"/>
  </w:num>
  <w:num w:numId="3" w16cid:durableId="1054545285">
    <w:abstractNumId w:val="2"/>
  </w:num>
  <w:num w:numId="4" w16cid:durableId="1483347232">
    <w:abstractNumId w:val="8"/>
  </w:num>
  <w:num w:numId="5" w16cid:durableId="1498685844">
    <w:abstractNumId w:val="7"/>
  </w:num>
  <w:num w:numId="6" w16cid:durableId="1557665823">
    <w:abstractNumId w:val="4"/>
  </w:num>
  <w:num w:numId="7" w16cid:durableId="11881408">
    <w:abstractNumId w:val="3"/>
  </w:num>
  <w:num w:numId="8" w16cid:durableId="297490400">
    <w:abstractNumId w:val="1"/>
  </w:num>
  <w:num w:numId="9" w16cid:durableId="17288438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67C"/>
    <w:rsid w:val="00000EEA"/>
    <w:rsid w:val="00013F0B"/>
    <w:rsid w:val="00020978"/>
    <w:rsid w:val="000565C4"/>
    <w:rsid w:val="00065372"/>
    <w:rsid w:val="0007116F"/>
    <w:rsid w:val="00071C1B"/>
    <w:rsid w:val="0007482F"/>
    <w:rsid w:val="00080CBC"/>
    <w:rsid w:val="0008377B"/>
    <w:rsid w:val="00083DBD"/>
    <w:rsid w:val="00087EF3"/>
    <w:rsid w:val="00094983"/>
    <w:rsid w:val="000A15C8"/>
    <w:rsid w:val="000A5CD8"/>
    <w:rsid w:val="000D35D6"/>
    <w:rsid w:val="000D65CF"/>
    <w:rsid w:val="000E48E4"/>
    <w:rsid w:val="000F272F"/>
    <w:rsid w:val="001009FC"/>
    <w:rsid w:val="00101598"/>
    <w:rsid w:val="0011579E"/>
    <w:rsid w:val="00116C5D"/>
    <w:rsid w:val="00117FE2"/>
    <w:rsid w:val="00127B46"/>
    <w:rsid w:val="001342A3"/>
    <w:rsid w:val="001466BF"/>
    <w:rsid w:val="0016617A"/>
    <w:rsid w:val="0017493F"/>
    <w:rsid w:val="001A359E"/>
    <w:rsid w:val="001A7745"/>
    <w:rsid w:val="001C24F7"/>
    <w:rsid w:val="001E4C8B"/>
    <w:rsid w:val="001E4F7F"/>
    <w:rsid w:val="002053E5"/>
    <w:rsid w:val="00210DEF"/>
    <w:rsid w:val="00211BA9"/>
    <w:rsid w:val="00221609"/>
    <w:rsid w:val="00226A7F"/>
    <w:rsid w:val="002334D3"/>
    <w:rsid w:val="00233AE3"/>
    <w:rsid w:val="00252DBF"/>
    <w:rsid w:val="002633ED"/>
    <w:rsid w:val="00283F08"/>
    <w:rsid w:val="002A72A1"/>
    <w:rsid w:val="002B0F80"/>
    <w:rsid w:val="002C5758"/>
    <w:rsid w:val="002D3ABC"/>
    <w:rsid w:val="002D4581"/>
    <w:rsid w:val="002E114A"/>
    <w:rsid w:val="00336234"/>
    <w:rsid w:val="00340302"/>
    <w:rsid w:val="0037060E"/>
    <w:rsid w:val="00374270"/>
    <w:rsid w:val="00383B96"/>
    <w:rsid w:val="003B3A62"/>
    <w:rsid w:val="003B579A"/>
    <w:rsid w:val="003D0827"/>
    <w:rsid w:val="003D6BA3"/>
    <w:rsid w:val="003F1F0F"/>
    <w:rsid w:val="003F4940"/>
    <w:rsid w:val="00403465"/>
    <w:rsid w:val="00403A23"/>
    <w:rsid w:val="00403F8E"/>
    <w:rsid w:val="00420262"/>
    <w:rsid w:val="00423490"/>
    <w:rsid w:val="00443DA7"/>
    <w:rsid w:val="004447FC"/>
    <w:rsid w:val="00450AEF"/>
    <w:rsid w:val="00454EEC"/>
    <w:rsid w:val="004662B1"/>
    <w:rsid w:val="0047137C"/>
    <w:rsid w:val="00473A1C"/>
    <w:rsid w:val="004931CD"/>
    <w:rsid w:val="004B104D"/>
    <w:rsid w:val="004B6F51"/>
    <w:rsid w:val="004C7EEB"/>
    <w:rsid w:val="004D398E"/>
    <w:rsid w:val="004D7F9A"/>
    <w:rsid w:val="004E3DE7"/>
    <w:rsid w:val="004F007E"/>
    <w:rsid w:val="004F0BF6"/>
    <w:rsid w:val="004F267C"/>
    <w:rsid w:val="004F63DA"/>
    <w:rsid w:val="00506928"/>
    <w:rsid w:val="005240A3"/>
    <w:rsid w:val="00535280"/>
    <w:rsid w:val="005435FE"/>
    <w:rsid w:val="0057048E"/>
    <w:rsid w:val="00571C7F"/>
    <w:rsid w:val="00573E76"/>
    <w:rsid w:val="00585028"/>
    <w:rsid w:val="00596C97"/>
    <w:rsid w:val="005A05CA"/>
    <w:rsid w:val="005C15B0"/>
    <w:rsid w:val="005C30E0"/>
    <w:rsid w:val="005C5173"/>
    <w:rsid w:val="005D150B"/>
    <w:rsid w:val="005F0084"/>
    <w:rsid w:val="0061342B"/>
    <w:rsid w:val="00620756"/>
    <w:rsid w:val="00637319"/>
    <w:rsid w:val="0063793C"/>
    <w:rsid w:val="00650285"/>
    <w:rsid w:val="00681D57"/>
    <w:rsid w:val="006A0EBB"/>
    <w:rsid w:val="006C0436"/>
    <w:rsid w:val="006C7D25"/>
    <w:rsid w:val="006D79B3"/>
    <w:rsid w:val="006E6809"/>
    <w:rsid w:val="006F39EC"/>
    <w:rsid w:val="00707906"/>
    <w:rsid w:val="00713C22"/>
    <w:rsid w:val="00725225"/>
    <w:rsid w:val="00733859"/>
    <w:rsid w:val="007362FA"/>
    <w:rsid w:val="007401A4"/>
    <w:rsid w:val="00745F63"/>
    <w:rsid w:val="007477C4"/>
    <w:rsid w:val="007509CE"/>
    <w:rsid w:val="00751F8E"/>
    <w:rsid w:val="00762BD3"/>
    <w:rsid w:val="007A53EB"/>
    <w:rsid w:val="007A7090"/>
    <w:rsid w:val="007B6684"/>
    <w:rsid w:val="007D1D39"/>
    <w:rsid w:val="007D5F51"/>
    <w:rsid w:val="007E7865"/>
    <w:rsid w:val="007F1F57"/>
    <w:rsid w:val="007F3061"/>
    <w:rsid w:val="00810AC7"/>
    <w:rsid w:val="00846482"/>
    <w:rsid w:val="0087639B"/>
    <w:rsid w:val="00880D7F"/>
    <w:rsid w:val="00890B77"/>
    <w:rsid w:val="008A3096"/>
    <w:rsid w:val="008B507E"/>
    <w:rsid w:val="008B5EAF"/>
    <w:rsid w:val="008C2F85"/>
    <w:rsid w:val="008D1363"/>
    <w:rsid w:val="00902E1C"/>
    <w:rsid w:val="00904D56"/>
    <w:rsid w:val="0090672E"/>
    <w:rsid w:val="00924C81"/>
    <w:rsid w:val="00941D68"/>
    <w:rsid w:val="00943B7B"/>
    <w:rsid w:val="0096455A"/>
    <w:rsid w:val="009A5745"/>
    <w:rsid w:val="009B4000"/>
    <w:rsid w:val="009B4CD3"/>
    <w:rsid w:val="009B51D2"/>
    <w:rsid w:val="009C01C0"/>
    <w:rsid w:val="009D0923"/>
    <w:rsid w:val="009D12F0"/>
    <w:rsid w:val="009D48F2"/>
    <w:rsid w:val="009D7775"/>
    <w:rsid w:val="009E4454"/>
    <w:rsid w:val="009E6036"/>
    <w:rsid w:val="009F1467"/>
    <w:rsid w:val="009F7B41"/>
    <w:rsid w:val="00A20558"/>
    <w:rsid w:val="00A303AB"/>
    <w:rsid w:val="00A334AD"/>
    <w:rsid w:val="00A45CF5"/>
    <w:rsid w:val="00A52227"/>
    <w:rsid w:val="00A5488F"/>
    <w:rsid w:val="00A55E91"/>
    <w:rsid w:val="00A57CB7"/>
    <w:rsid w:val="00A642F1"/>
    <w:rsid w:val="00AA2CA4"/>
    <w:rsid w:val="00AA61BB"/>
    <w:rsid w:val="00AB03D1"/>
    <w:rsid w:val="00AC6E70"/>
    <w:rsid w:val="00AD3045"/>
    <w:rsid w:val="00B03A41"/>
    <w:rsid w:val="00B1142A"/>
    <w:rsid w:val="00B12A9E"/>
    <w:rsid w:val="00B23242"/>
    <w:rsid w:val="00B248A2"/>
    <w:rsid w:val="00B5134C"/>
    <w:rsid w:val="00B80E6E"/>
    <w:rsid w:val="00B838D6"/>
    <w:rsid w:val="00B85D0D"/>
    <w:rsid w:val="00B8739F"/>
    <w:rsid w:val="00B93489"/>
    <w:rsid w:val="00BA0996"/>
    <w:rsid w:val="00BC295C"/>
    <w:rsid w:val="00BC7B92"/>
    <w:rsid w:val="00BE138E"/>
    <w:rsid w:val="00BF0458"/>
    <w:rsid w:val="00C20E8E"/>
    <w:rsid w:val="00C3445A"/>
    <w:rsid w:val="00C44E2C"/>
    <w:rsid w:val="00C618FE"/>
    <w:rsid w:val="00C73A17"/>
    <w:rsid w:val="00C75150"/>
    <w:rsid w:val="00C93743"/>
    <w:rsid w:val="00C9378A"/>
    <w:rsid w:val="00CD44F1"/>
    <w:rsid w:val="00CD67D1"/>
    <w:rsid w:val="00CE144C"/>
    <w:rsid w:val="00CE2311"/>
    <w:rsid w:val="00CE7A59"/>
    <w:rsid w:val="00D04DA5"/>
    <w:rsid w:val="00D1394B"/>
    <w:rsid w:val="00D25293"/>
    <w:rsid w:val="00D44A3E"/>
    <w:rsid w:val="00D53C32"/>
    <w:rsid w:val="00D703D2"/>
    <w:rsid w:val="00D710B6"/>
    <w:rsid w:val="00D97834"/>
    <w:rsid w:val="00DA0EEB"/>
    <w:rsid w:val="00DC5B70"/>
    <w:rsid w:val="00DD4B05"/>
    <w:rsid w:val="00DE1E00"/>
    <w:rsid w:val="00DF1C28"/>
    <w:rsid w:val="00DF37CA"/>
    <w:rsid w:val="00E04D8F"/>
    <w:rsid w:val="00E07C98"/>
    <w:rsid w:val="00E12C2B"/>
    <w:rsid w:val="00E2256B"/>
    <w:rsid w:val="00E31542"/>
    <w:rsid w:val="00E401BE"/>
    <w:rsid w:val="00E67B14"/>
    <w:rsid w:val="00E71593"/>
    <w:rsid w:val="00E731AC"/>
    <w:rsid w:val="00E810E9"/>
    <w:rsid w:val="00E82EAC"/>
    <w:rsid w:val="00E93A9D"/>
    <w:rsid w:val="00EA642D"/>
    <w:rsid w:val="00EC4572"/>
    <w:rsid w:val="00ED1D3A"/>
    <w:rsid w:val="00EE5F13"/>
    <w:rsid w:val="00EF3668"/>
    <w:rsid w:val="00EF6236"/>
    <w:rsid w:val="00F0142E"/>
    <w:rsid w:val="00F01882"/>
    <w:rsid w:val="00F21CA7"/>
    <w:rsid w:val="00F3263F"/>
    <w:rsid w:val="00F46D09"/>
    <w:rsid w:val="00F65C80"/>
    <w:rsid w:val="00F72342"/>
    <w:rsid w:val="00FA7F4D"/>
    <w:rsid w:val="00FC453C"/>
    <w:rsid w:val="00FD20DE"/>
    <w:rsid w:val="00FE07AC"/>
    <w:rsid w:val="00FE43A3"/>
    <w:rsid w:val="00FF16BD"/>
    <w:rsid w:val="00FF2D52"/>
    <w:rsid w:val="00FF6F7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72475"/>
  <w15:docId w15:val="{98769F6A-2F8C-47C5-AE6F-627CDD75D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5745"/>
    <w:rPr>
      <w:rFonts w:ascii="Calibri" w:eastAsia="Calibri" w:hAnsi="Calibri" w:cs="Calibri"/>
      <w:color w:val="00000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Grid">
    <w:name w:val="TableGrid"/>
    <w:rsid w:val="00EF3668"/>
    <w:pPr>
      <w:spacing w:after="0" w:line="240" w:lineRule="auto"/>
    </w:pPr>
    <w:tblPr>
      <w:tblCellMar>
        <w:top w:w="0" w:type="dxa"/>
        <w:left w:w="0" w:type="dxa"/>
        <w:bottom w:w="0" w:type="dxa"/>
        <w:right w:w="0" w:type="dxa"/>
      </w:tblCellMar>
    </w:tblPr>
  </w:style>
  <w:style w:type="character" w:styleId="Refdecomentrio">
    <w:name w:val="annotation reference"/>
    <w:basedOn w:val="Fontepargpadro"/>
    <w:uiPriority w:val="99"/>
    <w:semiHidden/>
    <w:unhideWhenUsed/>
    <w:rsid w:val="00585028"/>
    <w:rPr>
      <w:sz w:val="16"/>
      <w:szCs w:val="16"/>
    </w:rPr>
  </w:style>
  <w:style w:type="paragraph" w:styleId="Textodecomentrio">
    <w:name w:val="annotation text"/>
    <w:basedOn w:val="Normal"/>
    <w:link w:val="TextodecomentrioChar"/>
    <w:uiPriority w:val="99"/>
    <w:semiHidden/>
    <w:unhideWhenUsed/>
    <w:rsid w:val="00585028"/>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585028"/>
    <w:rPr>
      <w:rFonts w:ascii="Calibri" w:eastAsia="Calibri" w:hAnsi="Calibri" w:cs="Calibri"/>
      <w:color w:val="000000"/>
      <w:sz w:val="20"/>
      <w:szCs w:val="20"/>
    </w:rPr>
  </w:style>
  <w:style w:type="paragraph" w:styleId="Assuntodocomentrio">
    <w:name w:val="annotation subject"/>
    <w:basedOn w:val="Textodecomentrio"/>
    <w:next w:val="Textodecomentrio"/>
    <w:link w:val="AssuntodocomentrioChar"/>
    <w:uiPriority w:val="99"/>
    <w:semiHidden/>
    <w:unhideWhenUsed/>
    <w:rsid w:val="00585028"/>
    <w:rPr>
      <w:b/>
      <w:bCs/>
    </w:rPr>
  </w:style>
  <w:style w:type="character" w:customStyle="1" w:styleId="AssuntodocomentrioChar">
    <w:name w:val="Assunto do comentário Char"/>
    <w:basedOn w:val="TextodecomentrioChar"/>
    <w:link w:val="Assuntodocomentrio"/>
    <w:uiPriority w:val="99"/>
    <w:semiHidden/>
    <w:rsid w:val="00585028"/>
    <w:rPr>
      <w:rFonts w:ascii="Calibri" w:eastAsia="Calibri" w:hAnsi="Calibri" w:cs="Calibri"/>
      <w:b/>
      <w:bCs/>
      <w:color w:val="000000"/>
      <w:sz w:val="20"/>
      <w:szCs w:val="20"/>
    </w:rPr>
  </w:style>
  <w:style w:type="paragraph" w:styleId="Rodap">
    <w:name w:val="footer"/>
    <w:basedOn w:val="Normal"/>
    <w:link w:val="RodapChar"/>
    <w:uiPriority w:val="99"/>
    <w:unhideWhenUsed/>
    <w:rsid w:val="00AD3045"/>
    <w:pPr>
      <w:tabs>
        <w:tab w:val="center" w:pos="4252"/>
        <w:tab w:val="right" w:pos="8504"/>
      </w:tabs>
      <w:spacing w:after="0" w:line="240" w:lineRule="auto"/>
    </w:pPr>
  </w:style>
  <w:style w:type="character" w:customStyle="1" w:styleId="RodapChar">
    <w:name w:val="Rodapé Char"/>
    <w:basedOn w:val="Fontepargpadro"/>
    <w:link w:val="Rodap"/>
    <w:uiPriority w:val="99"/>
    <w:rsid w:val="00AD3045"/>
    <w:rPr>
      <w:rFonts w:ascii="Calibri" w:eastAsia="Calibri" w:hAnsi="Calibri" w:cs="Calibri"/>
      <w:color w:val="000000"/>
    </w:rPr>
  </w:style>
  <w:style w:type="paragraph" w:styleId="Corpodetexto">
    <w:name w:val="Body Text"/>
    <w:basedOn w:val="Normal"/>
    <w:link w:val="CorpodetextoChar"/>
    <w:uiPriority w:val="1"/>
    <w:qFormat/>
    <w:rsid w:val="004B104D"/>
    <w:pPr>
      <w:widowControl w:val="0"/>
      <w:autoSpaceDE w:val="0"/>
      <w:autoSpaceDN w:val="0"/>
      <w:spacing w:after="0" w:line="240" w:lineRule="auto"/>
    </w:pPr>
    <w:rPr>
      <w:rFonts w:ascii="Arial" w:eastAsia="Arial" w:hAnsi="Arial" w:cs="Arial"/>
      <w:color w:val="auto"/>
      <w:kern w:val="0"/>
      <w:sz w:val="18"/>
      <w:szCs w:val="18"/>
      <w:lang w:val="pt-PT" w:eastAsia="en-US"/>
    </w:rPr>
  </w:style>
  <w:style w:type="character" w:customStyle="1" w:styleId="CorpodetextoChar">
    <w:name w:val="Corpo de texto Char"/>
    <w:basedOn w:val="Fontepargpadro"/>
    <w:link w:val="Corpodetexto"/>
    <w:uiPriority w:val="1"/>
    <w:rsid w:val="004B104D"/>
    <w:rPr>
      <w:rFonts w:ascii="Arial" w:eastAsia="Arial" w:hAnsi="Arial" w:cs="Arial"/>
      <w:kern w:val="0"/>
      <w:sz w:val="18"/>
      <w:szCs w:val="18"/>
      <w:lang w:val="pt-PT" w:eastAsia="en-US"/>
    </w:rPr>
  </w:style>
  <w:style w:type="table" w:styleId="Tabelacomgrade">
    <w:name w:val="Table Grid"/>
    <w:basedOn w:val="Tabelanormal"/>
    <w:uiPriority w:val="39"/>
    <w:rsid w:val="00CE14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BC295C"/>
    <w:pPr>
      <w:spacing w:after="0" w:line="240" w:lineRule="auto"/>
      <w:ind w:left="720"/>
      <w:contextualSpacing/>
    </w:pPr>
    <w:rPr>
      <w:rFonts w:ascii="Times New Roman" w:eastAsia="Times New Roman" w:hAnsi="Times New Roman" w:cs="Times New Roman"/>
      <w:color w:val="auto"/>
      <w:kern w:val="0"/>
      <w:sz w:val="24"/>
      <w:szCs w:val="24"/>
    </w:rPr>
  </w:style>
  <w:style w:type="paragraph" w:styleId="SemEspaamento">
    <w:name w:val="No Spacing"/>
    <w:uiPriority w:val="1"/>
    <w:qFormat/>
    <w:rsid w:val="00F72342"/>
    <w:pPr>
      <w:spacing w:after="0" w:line="240" w:lineRule="auto"/>
    </w:pPr>
    <w:rPr>
      <w:rFonts w:eastAsiaTheme="minorHAnsi"/>
      <w:kern w:val="0"/>
      <w:lang w:eastAsia="en-US"/>
    </w:rPr>
  </w:style>
  <w:style w:type="paragraph" w:customStyle="1" w:styleId="Default">
    <w:name w:val="Default"/>
    <w:rsid w:val="00F72342"/>
    <w:pPr>
      <w:autoSpaceDE w:val="0"/>
      <w:autoSpaceDN w:val="0"/>
      <w:adjustRightInd w:val="0"/>
      <w:spacing w:after="0" w:line="240" w:lineRule="auto"/>
    </w:pPr>
    <w:rPr>
      <w:rFonts w:ascii="Arial" w:eastAsiaTheme="minorHAnsi" w:hAnsi="Arial" w:cs="Arial"/>
      <w:color w:val="000000"/>
      <w:kern w:val="0"/>
      <w:sz w:val="24"/>
      <w:szCs w:val="24"/>
      <w:lang w:eastAsia="en-US"/>
    </w:rPr>
  </w:style>
  <w:style w:type="table" w:customStyle="1" w:styleId="Tabelacomgrade1">
    <w:name w:val="Tabela com grade1"/>
    <w:basedOn w:val="Tabelanormal"/>
    <w:uiPriority w:val="39"/>
    <w:rsid w:val="00F72342"/>
    <w:pPr>
      <w:spacing w:after="0" w:line="240" w:lineRule="auto"/>
    </w:pPr>
    <w:rPr>
      <w:rFonts w:eastAsia="Times New Roman" w:cs="Times New Roman"/>
      <w:kern w:val="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87639B"/>
    <w:pPr>
      <w:widowControl w:val="0"/>
      <w:autoSpaceDE w:val="0"/>
      <w:autoSpaceDN w:val="0"/>
      <w:spacing w:after="0" w:line="240" w:lineRule="auto"/>
    </w:pPr>
    <w:rPr>
      <w:rFonts w:eastAsia="Times New Roman"/>
      <w:color w:val="auto"/>
      <w:kern w:val="0"/>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1240">
      <w:bodyDiv w:val="1"/>
      <w:marLeft w:val="0"/>
      <w:marRight w:val="0"/>
      <w:marTop w:val="0"/>
      <w:marBottom w:val="0"/>
      <w:divBdr>
        <w:top w:val="none" w:sz="0" w:space="0" w:color="auto"/>
        <w:left w:val="none" w:sz="0" w:space="0" w:color="auto"/>
        <w:bottom w:val="none" w:sz="0" w:space="0" w:color="auto"/>
        <w:right w:val="none" w:sz="0" w:space="0" w:color="auto"/>
      </w:divBdr>
    </w:div>
    <w:div w:id="67115518">
      <w:bodyDiv w:val="1"/>
      <w:marLeft w:val="0"/>
      <w:marRight w:val="0"/>
      <w:marTop w:val="0"/>
      <w:marBottom w:val="0"/>
      <w:divBdr>
        <w:top w:val="none" w:sz="0" w:space="0" w:color="auto"/>
        <w:left w:val="none" w:sz="0" w:space="0" w:color="auto"/>
        <w:bottom w:val="none" w:sz="0" w:space="0" w:color="auto"/>
        <w:right w:val="none" w:sz="0" w:space="0" w:color="auto"/>
      </w:divBdr>
    </w:div>
    <w:div w:id="447090448">
      <w:bodyDiv w:val="1"/>
      <w:marLeft w:val="0"/>
      <w:marRight w:val="0"/>
      <w:marTop w:val="0"/>
      <w:marBottom w:val="0"/>
      <w:divBdr>
        <w:top w:val="none" w:sz="0" w:space="0" w:color="auto"/>
        <w:left w:val="none" w:sz="0" w:space="0" w:color="auto"/>
        <w:bottom w:val="none" w:sz="0" w:space="0" w:color="auto"/>
        <w:right w:val="none" w:sz="0" w:space="0" w:color="auto"/>
      </w:divBdr>
    </w:div>
    <w:div w:id="464783681">
      <w:bodyDiv w:val="1"/>
      <w:marLeft w:val="0"/>
      <w:marRight w:val="0"/>
      <w:marTop w:val="0"/>
      <w:marBottom w:val="0"/>
      <w:divBdr>
        <w:top w:val="none" w:sz="0" w:space="0" w:color="auto"/>
        <w:left w:val="none" w:sz="0" w:space="0" w:color="auto"/>
        <w:bottom w:val="none" w:sz="0" w:space="0" w:color="auto"/>
        <w:right w:val="none" w:sz="0" w:space="0" w:color="auto"/>
      </w:divBdr>
    </w:div>
    <w:div w:id="668021553">
      <w:bodyDiv w:val="1"/>
      <w:marLeft w:val="0"/>
      <w:marRight w:val="0"/>
      <w:marTop w:val="0"/>
      <w:marBottom w:val="0"/>
      <w:divBdr>
        <w:top w:val="none" w:sz="0" w:space="0" w:color="auto"/>
        <w:left w:val="none" w:sz="0" w:space="0" w:color="auto"/>
        <w:bottom w:val="none" w:sz="0" w:space="0" w:color="auto"/>
        <w:right w:val="none" w:sz="0" w:space="0" w:color="auto"/>
      </w:divBdr>
    </w:div>
    <w:div w:id="686054175">
      <w:bodyDiv w:val="1"/>
      <w:marLeft w:val="0"/>
      <w:marRight w:val="0"/>
      <w:marTop w:val="0"/>
      <w:marBottom w:val="0"/>
      <w:divBdr>
        <w:top w:val="none" w:sz="0" w:space="0" w:color="auto"/>
        <w:left w:val="none" w:sz="0" w:space="0" w:color="auto"/>
        <w:bottom w:val="none" w:sz="0" w:space="0" w:color="auto"/>
        <w:right w:val="none" w:sz="0" w:space="0" w:color="auto"/>
      </w:divBdr>
    </w:div>
    <w:div w:id="1021323123">
      <w:bodyDiv w:val="1"/>
      <w:marLeft w:val="0"/>
      <w:marRight w:val="0"/>
      <w:marTop w:val="0"/>
      <w:marBottom w:val="0"/>
      <w:divBdr>
        <w:top w:val="none" w:sz="0" w:space="0" w:color="auto"/>
        <w:left w:val="none" w:sz="0" w:space="0" w:color="auto"/>
        <w:bottom w:val="none" w:sz="0" w:space="0" w:color="auto"/>
        <w:right w:val="none" w:sz="0" w:space="0" w:color="auto"/>
      </w:divBdr>
    </w:div>
    <w:div w:id="1762069661">
      <w:bodyDiv w:val="1"/>
      <w:marLeft w:val="0"/>
      <w:marRight w:val="0"/>
      <w:marTop w:val="0"/>
      <w:marBottom w:val="0"/>
      <w:divBdr>
        <w:top w:val="none" w:sz="0" w:space="0" w:color="auto"/>
        <w:left w:val="none" w:sz="0" w:space="0" w:color="auto"/>
        <w:bottom w:val="none" w:sz="0" w:space="0" w:color="auto"/>
        <w:right w:val="none" w:sz="0" w:space="0" w:color="auto"/>
      </w:divBdr>
    </w:div>
    <w:div w:id="20141406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314</TotalTime>
  <Pages>9</Pages>
  <Words>3435</Words>
  <Characters>18554</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Viviane</dc:creator>
  <cp:lastModifiedBy>Cultura</cp:lastModifiedBy>
  <cp:revision>42</cp:revision>
  <dcterms:created xsi:type="dcterms:W3CDTF">2025-03-28T13:25:00Z</dcterms:created>
  <dcterms:modified xsi:type="dcterms:W3CDTF">2026-01-26T15:59:00Z</dcterms:modified>
</cp:coreProperties>
</file>